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2" w:rsidRDefault="008D4C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4CD2" w:rsidRDefault="008D4CD2">
      <w:pPr>
        <w:pStyle w:val="ConsPlusNormal"/>
        <w:jc w:val="both"/>
      </w:pPr>
    </w:p>
    <w:p w:rsidR="008D4CD2" w:rsidRDefault="008D4CD2">
      <w:pPr>
        <w:pStyle w:val="ConsPlusTitle"/>
        <w:jc w:val="center"/>
      </w:pPr>
      <w:r>
        <w:t>ПРАВИТЕЛЬСТВО РОССИЙСКОЙ ФЕДЕРАЦИИ</w:t>
      </w:r>
    </w:p>
    <w:p w:rsidR="008D4CD2" w:rsidRDefault="008D4CD2">
      <w:pPr>
        <w:pStyle w:val="ConsPlusTitle"/>
        <w:jc w:val="center"/>
      </w:pPr>
    </w:p>
    <w:p w:rsidR="008D4CD2" w:rsidRDefault="008D4CD2">
      <w:pPr>
        <w:pStyle w:val="ConsPlusTitle"/>
        <w:jc w:val="center"/>
      </w:pPr>
      <w:r>
        <w:t>ПОСТАНОВЛЕНИЕ</w:t>
      </w:r>
    </w:p>
    <w:p w:rsidR="008D4CD2" w:rsidRDefault="008D4CD2">
      <w:pPr>
        <w:pStyle w:val="ConsPlusTitle"/>
        <w:jc w:val="center"/>
      </w:pPr>
      <w:r>
        <w:t>от 17 июля 1995 г. N 710</w:t>
      </w:r>
    </w:p>
    <w:p w:rsidR="008D4CD2" w:rsidRDefault="008D4CD2">
      <w:pPr>
        <w:pStyle w:val="ConsPlusTitle"/>
        <w:jc w:val="center"/>
      </w:pPr>
    </w:p>
    <w:p w:rsidR="008D4CD2" w:rsidRDefault="008D4CD2">
      <w:pPr>
        <w:pStyle w:val="ConsPlusTitle"/>
        <w:jc w:val="center"/>
      </w:pPr>
      <w:r>
        <w:t>О ПОРЯДКЕ И НОРМАХ ЛЬГОТНОГО ОБЕСПЕЧЕНИЯ</w:t>
      </w:r>
    </w:p>
    <w:p w:rsidR="008D4CD2" w:rsidRDefault="008D4CD2">
      <w:pPr>
        <w:pStyle w:val="ConsPlusTitle"/>
        <w:jc w:val="center"/>
      </w:pPr>
      <w:r>
        <w:t xml:space="preserve">ЛЕКАРСТВЕННЫМИ СРЕДСТВАМИ И ИЗДЕЛИЯМИ </w:t>
      </w:r>
      <w:proofErr w:type="gramStart"/>
      <w:r>
        <w:t>МЕДИЦИНСКОГО</w:t>
      </w:r>
      <w:proofErr w:type="gramEnd"/>
    </w:p>
    <w:p w:rsidR="008D4CD2" w:rsidRDefault="008D4CD2">
      <w:pPr>
        <w:pStyle w:val="ConsPlusTitle"/>
        <w:jc w:val="center"/>
      </w:pPr>
      <w:r>
        <w:t>НАЗНАЧЕНИЯ ИНВАЛИДОВ ВОЙНЫ И ДРУГИХ ГРУПП</w:t>
      </w:r>
    </w:p>
    <w:p w:rsidR="008D4CD2" w:rsidRDefault="008D4CD2">
      <w:pPr>
        <w:pStyle w:val="ConsPlusTitle"/>
        <w:jc w:val="center"/>
      </w:pPr>
      <w:r>
        <w:t xml:space="preserve">НАСЕЛЕНИЯ В СООТВЕТСТВИИ С </w:t>
      </w:r>
      <w:proofErr w:type="gramStart"/>
      <w:r>
        <w:t>ФЕДЕРАЛЬНЫМ</w:t>
      </w:r>
      <w:proofErr w:type="gramEnd"/>
    </w:p>
    <w:p w:rsidR="008D4CD2" w:rsidRDefault="008D4CD2">
      <w:pPr>
        <w:pStyle w:val="ConsPlusTitle"/>
        <w:jc w:val="center"/>
      </w:pPr>
      <w:r>
        <w:t>ЗАКОНОМ "О ВЕТЕРАНАХ"</w:t>
      </w:r>
    </w:p>
    <w:p w:rsidR="008D4CD2" w:rsidRDefault="008D4CD2">
      <w:pPr>
        <w:pStyle w:val="ConsPlusNormal"/>
      </w:pPr>
    </w:p>
    <w:p w:rsidR="008D4CD2" w:rsidRDefault="008D4C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ветеранах" (Собрание законодательства Российской Федерации, 1995, N 3, ст. 168) Правительство Российской Федерации постановляет:</w:t>
      </w:r>
    </w:p>
    <w:p w:rsidR="008D4CD2" w:rsidRDefault="008D4CD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льготного отпуска лекарственных средств и изделий медицинского назначения инвалидам войны и другим группам населения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8D4CD2" w:rsidRDefault="008D4CD2">
      <w:pPr>
        <w:pStyle w:val="ConsPlusNormal"/>
        <w:ind w:firstLine="540"/>
        <w:jc w:val="both"/>
      </w:pPr>
      <w:r>
        <w:t xml:space="preserve">2. Установить, что нормы отпуска лекарственных средств и изделий медицинского назначения инвалидам и другим группам населения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"O ветеранах" определяются лечащим врачом исходя из тяжести и характера заболевания.</w:t>
      </w:r>
    </w:p>
    <w:p w:rsidR="008D4CD2" w:rsidRDefault="008D4CD2">
      <w:pPr>
        <w:pStyle w:val="ConsPlusNormal"/>
      </w:pPr>
    </w:p>
    <w:p w:rsidR="008D4CD2" w:rsidRDefault="008D4CD2">
      <w:pPr>
        <w:pStyle w:val="ConsPlusNormal"/>
        <w:jc w:val="right"/>
      </w:pPr>
      <w:r>
        <w:t>Председатель Правительства</w:t>
      </w:r>
    </w:p>
    <w:p w:rsidR="008D4CD2" w:rsidRDefault="008D4CD2">
      <w:pPr>
        <w:pStyle w:val="ConsPlusNormal"/>
        <w:jc w:val="right"/>
      </w:pPr>
      <w:r>
        <w:t>Российской Федерации</w:t>
      </w:r>
    </w:p>
    <w:p w:rsidR="008D4CD2" w:rsidRDefault="008D4CD2">
      <w:pPr>
        <w:pStyle w:val="ConsPlusNormal"/>
        <w:jc w:val="right"/>
      </w:pPr>
      <w:r>
        <w:t>В.ЧЕРНОМЫРДИН</w:t>
      </w: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  <w:jc w:val="right"/>
      </w:pPr>
      <w:r>
        <w:t>Утвержден</w:t>
      </w:r>
    </w:p>
    <w:p w:rsidR="008D4CD2" w:rsidRDefault="008D4CD2">
      <w:pPr>
        <w:pStyle w:val="ConsPlusNormal"/>
        <w:jc w:val="right"/>
      </w:pPr>
      <w:r>
        <w:t>Постановлением Правительства</w:t>
      </w:r>
    </w:p>
    <w:p w:rsidR="008D4CD2" w:rsidRDefault="008D4CD2">
      <w:pPr>
        <w:pStyle w:val="ConsPlusNormal"/>
        <w:jc w:val="right"/>
      </w:pPr>
      <w:r>
        <w:t>Российской Федерации</w:t>
      </w:r>
    </w:p>
    <w:p w:rsidR="008D4CD2" w:rsidRDefault="008D4CD2">
      <w:pPr>
        <w:pStyle w:val="ConsPlusNormal"/>
        <w:jc w:val="right"/>
      </w:pPr>
      <w:r>
        <w:t>от 17 июля 1995 г. N 710</w:t>
      </w:r>
    </w:p>
    <w:p w:rsidR="008D4CD2" w:rsidRDefault="008D4CD2">
      <w:pPr>
        <w:pStyle w:val="ConsPlusNormal"/>
      </w:pPr>
    </w:p>
    <w:p w:rsidR="008D4CD2" w:rsidRDefault="008D4CD2">
      <w:pPr>
        <w:pStyle w:val="ConsPlusTitle"/>
        <w:jc w:val="center"/>
      </w:pPr>
      <w:bookmarkStart w:id="0" w:name="P30"/>
      <w:bookmarkEnd w:id="0"/>
      <w:r>
        <w:t>ПОРЯДОК</w:t>
      </w:r>
    </w:p>
    <w:p w:rsidR="008D4CD2" w:rsidRDefault="008D4CD2">
      <w:pPr>
        <w:pStyle w:val="ConsPlusTitle"/>
        <w:jc w:val="center"/>
      </w:pPr>
      <w:r>
        <w:t>ЛЬГОТНОГО ОТПУСКА ЛЕКАРСТВЕННЫХ СРЕДСТВ И ИЗДЕЛИЙ</w:t>
      </w:r>
    </w:p>
    <w:p w:rsidR="008D4CD2" w:rsidRDefault="008D4CD2">
      <w:pPr>
        <w:pStyle w:val="ConsPlusTitle"/>
        <w:jc w:val="center"/>
      </w:pPr>
      <w:r>
        <w:t>МЕДИЦИНСКОГО НАЗНАЧЕНИЯ ИНВАЛИДАМ ВОЙНЫ И</w:t>
      </w:r>
    </w:p>
    <w:p w:rsidR="008D4CD2" w:rsidRDefault="008D4CD2">
      <w:pPr>
        <w:pStyle w:val="ConsPlusTitle"/>
        <w:jc w:val="center"/>
      </w:pPr>
      <w:r>
        <w:t>ДРУГИМ ГРУППАМ НАСЕЛЕНИЯ В СООТВЕТСТВИИ</w:t>
      </w:r>
    </w:p>
    <w:p w:rsidR="008D4CD2" w:rsidRDefault="008D4CD2">
      <w:pPr>
        <w:pStyle w:val="ConsPlusTitle"/>
        <w:jc w:val="center"/>
      </w:pPr>
      <w:r>
        <w:t>С ФЕДЕРАЛЬНЫМ ЗАКОНОМ "О ВЕТЕРАНАХ"</w:t>
      </w:r>
    </w:p>
    <w:p w:rsidR="008D4CD2" w:rsidRDefault="008D4CD2">
      <w:pPr>
        <w:pStyle w:val="ConsPlusNormal"/>
      </w:pPr>
    </w:p>
    <w:p w:rsidR="008D4CD2" w:rsidRDefault="008D4CD2">
      <w:pPr>
        <w:pStyle w:val="ConsPlusNormal"/>
        <w:ind w:firstLine="540"/>
        <w:jc w:val="both"/>
      </w:pPr>
      <w:r>
        <w:t xml:space="preserve">1. Настоящий Порядок распространяется на инвалидов войны и другие группы населения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ветеранах" при их амбулаторном лечении.</w:t>
      </w:r>
    </w:p>
    <w:p w:rsidR="008D4CD2" w:rsidRDefault="008D4CD2">
      <w:pPr>
        <w:pStyle w:val="ConsPlusNormal"/>
        <w:ind w:firstLine="540"/>
        <w:jc w:val="both"/>
      </w:pPr>
      <w:r>
        <w:t>Льготный отпуск лекарственных средств и изделий медицинского назначения (бесплатно или с 50-процентной скидкой) осуществляется аптечными организациями независимо от форм собственности по рецептам врачей, выписанным в установленном порядке.</w:t>
      </w:r>
    </w:p>
    <w:p w:rsidR="008D4CD2" w:rsidRDefault="008D4CD2">
      <w:pPr>
        <w:pStyle w:val="ConsPlusNormal"/>
        <w:ind w:firstLine="540"/>
        <w:jc w:val="both"/>
      </w:pPr>
      <w:r>
        <w:t xml:space="preserve">2. Инвалиды войны и другие группы населения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ветеранах" прикрепляются (с их согласия) к аптечной организации по месту жительства для постоянного обеспечения необходимыми лекарственными средствами и изделиями медицинского назначения в порядке, определяемом органом исполнительной власти субъекта Российской Федерации.</w:t>
      </w:r>
    </w:p>
    <w:p w:rsidR="008D4CD2" w:rsidRDefault="008D4CD2">
      <w:pPr>
        <w:pStyle w:val="ConsPlusNormal"/>
        <w:ind w:firstLine="540"/>
        <w:jc w:val="both"/>
      </w:pPr>
      <w:proofErr w:type="gramStart"/>
      <w:r>
        <w:t xml:space="preserve">Для обеспечения инвалидов войны и других групп населения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ветеранах" в аптечной организации создается резерв лекарственных средств и изделий медицинского назначения, номенклатура и количество которых ежегодно определяются с учетом вида заболеваний прикрепленных к аптечной организации указанных групп населения и расхода указанных средств и изделий за предыдущий год.</w:t>
      </w:r>
      <w:proofErr w:type="gramEnd"/>
      <w:r>
        <w:t xml:space="preserve"> Порядок создания резерва лекарственных средств и изделий медицинского назначения определяется органом исполнительной власти субъекта Российской Федерации.</w:t>
      </w:r>
    </w:p>
    <w:p w:rsidR="008D4CD2" w:rsidRDefault="008D4CD2">
      <w:pPr>
        <w:pStyle w:val="ConsPlusNormal"/>
        <w:ind w:firstLine="540"/>
        <w:jc w:val="both"/>
      </w:pPr>
      <w:r>
        <w:t xml:space="preserve">3. Аптечная организация независимо от формы собственности должна принимать меры по обеспечению лекарственными средствами и изделиями медицинского назначения инвалидов войны и других групп населения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8D4CD2" w:rsidRDefault="008D4CD2">
      <w:pPr>
        <w:pStyle w:val="ConsPlusNormal"/>
        <w:ind w:firstLine="540"/>
        <w:jc w:val="both"/>
      </w:pPr>
      <w:r>
        <w:t>При временном отсутствии выписанного лекарственного средства и невозможности замены его аналогичным администрация аптечной организации обязана, оставив у себя рецепт, поставить больного на учет, принять меры к скорейшему получению лекарственного средства и известить больного о его поступлении.</w:t>
      </w:r>
    </w:p>
    <w:p w:rsidR="008D4CD2" w:rsidRDefault="008D4CD2">
      <w:pPr>
        <w:pStyle w:val="ConsPlusNormal"/>
        <w:ind w:firstLine="540"/>
        <w:jc w:val="both"/>
      </w:pPr>
      <w:r>
        <w:t>В случае длительной задержки в обеспечении больного необходимым лекарственным средством администрация аптечной организации обязана по согласованию с врачом, выписавшим рецепт, решить вопрос о замене этого средства другим.</w:t>
      </w:r>
    </w:p>
    <w:p w:rsidR="008D4CD2" w:rsidRDefault="008D4CD2">
      <w:pPr>
        <w:pStyle w:val="ConsPlusNormal"/>
        <w:ind w:firstLine="540"/>
        <w:jc w:val="both"/>
      </w:pPr>
      <w:r>
        <w:t>4. Льготный отпуск лекарственных средств и изделий медицинского назначения может осуществляться врачом на приеме в поликлинике (больные диабетом, хронические больные) или при посещении одинокого больного на дому.</w:t>
      </w:r>
    </w:p>
    <w:p w:rsidR="008D4CD2" w:rsidRDefault="008D4CD2">
      <w:pPr>
        <w:pStyle w:val="ConsPlusNormal"/>
        <w:ind w:firstLine="540"/>
        <w:jc w:val="both"/>
      </w:pPr>
      <w:r>
        <w:t>5. Оплата лекарственных средств и изделий медицинского назначения производится лечебно-профилактическим учреждением на основании выписанных аптечной организацией счетов с приложением реестра рецептов, по которым были отпущены лекарственные средства и изделия медицинского назначения, первые экземпляры которых направляются этому лечебно-профилактическому учреждению. Оплата счетов производится в определенные договором сроки. Копии счетов и реестров вместе с рецептами остаются в аптечной организации для отчета.</w:t>
      </w:r>
    </w:p>
    <w:p w:rsidR="008D4CD2" w:rsidRDefault="008D4CD2">
      <w:pPr>
        <w:pStyle w:val="ConsPlusNormal"/>
        <w:ind w:firstLine="540"/>
        <w:jc w:val="both"/>
      </w:pPr>
      <w:r>
        <w:t>Рецепты на лекарственные средства и изделия медицинского назначения, отпущенные на льготных условиях, хранятся в аптечных организациях не менее 2 лет.</w:t>
      </w:r>
    </w:p>
    <w:p w:rsidR="008D4CD2" w:rsidRDefault="008D4CD2">
      <w:pPr>
        <w:pStyle w:val="ConsPlusNormal"/>
      </w:pPr>
    </w:p>
    <w:p w:rsidR="008D4CD2" w:rsidRDefault="008D4CD2">
      <w:pPr>
        <w:pStyle w:val="ConsPlusNormal"/>
      </w:pPr>
    </w:p>
    <w:p w:rsidR="008D4CD2" w:rsidRDefault="008D4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61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D4CD2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8D4CD2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42F4B3860708EBAA2B59E5A3D6138BFADEAEED6F0D56ACED9B98DD73A2CA6D6DAFBAC10e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642F4B3860708EBAA2B59E5A3D6138BFADEAEED6F0D56ACED9B98DD713e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642F4B3860708EBAA2B59E5A3D6138BFADEAEED6F0D56ACED9B98DD713eAN" TargetMode="External"/><Relationship Id="rId11" Type="http://schemas.openxmlformats.org/officeDocument/2006/relationships/hyperlink" Target="consultantplus://offline/ref=3A642F4B3860708EBAA2B59E5A3D6138BFADEAEED6F0D56ACED9B98DD713eAN" TargetMode="External"/><Relationship Id="rId5" Type="http://schemas.openxmlformats.org/officeDocument/2006/relationships/hyperlink" Target="consultantplus://offline/ref=3A642F4B3860708EBAA2B59E5A3D6138BFADEAEED6F0D56ACED9B98DD73A2CA6D6DAFBAC10e9N" TargetMode="External"/><Relationship Id="rId10" Type="http://schemas.openxmlformats.org/officeDocument/2006/relationships/hyperlink" Target="consultantplus://offline/ref=3A642F4B3860708EBAA2B59E5A3D6138BFADEAEED6F0D56ACED9B98DD713e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642F4B3860708EBAA2B59E5A3D6138BFADEAEED6F0D56ACED9B98DD71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2016-02-20T13:30:00Z</dcterms:created>
  <dcterms:modified xsi:type="dcterms:W3CDTF">2016-02-20T13:31:00Z</dcterms:modified>
</cp:coreProperties>
</file>