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15" w:rsidRDefault="00C20F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0F15" w:rsidRDefault="00C20F1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20F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F15" w:rsidRDefault="00C20F15">
            <w:pPr>
              <w:pStyle w:val="ConsPlusNormal"/>
            </w:pPr>
            <w:r>
              <w:t>22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F15" w:rsidRDefault="00C20F15">
            <w:pPr>
              <w:pStyle w:val="ConsPlusNormal"/>
              <w:jc w:val="right"/>
            </w:pPr>
            <w:r>
              <w:t>N 54-ФЗ</w:t>
            </w:r>
          </w:p>
        </w:tc>
      </w:tr>
    </w:tbl>
    <w:p w:rsidR="00C20F15" w:rsidRDefault="00C20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F15" w:rsidRDefault="00C20F15">
      <w:pPr>
        <w:pStyle w:val="ConsPlusNormal"/>
        <w:jc w:val="center"/>
      </w:pPr>
    </w:p>
    <w:p w:rsidR="00C20F15" w:rsidRDefault="00C20F15">
      <w:pPr>
        <w:pStyle w:val="ConsPlusTitle"/>
        <w:jc w:val="center"/>
      </w:pPr>
      <w:r>
        <w:t>РОССИЙСКАЯ ФЕДЕРАЦИЯ</w:t>
      </w:r>
    </w:p>
    <w:p w:rsidR="00C20F15" w:rsidRDefault="00C20F15">
      <w:pPr>
        <w:pStyle w:val="ConsPlusTitle"/>
        <w:jc w:val="center"/>
      </w:pPr>
    </w:p>
    <w:p w:rsidR="00C20F15" w:rsidRDefault="00C20F15">
      <w:pPr>
        <w:pStyle w:val="ConsPlusTitle"/>
        <w:jc w:val="center"/>
      </w:pPr>
      <w:r>
        <w:t>ФЕДЕРАЛЬНЫЙ ЗАКОН</w:t>
      </w:r>
    </w:p>
    <w:p w:rsidR="00C20F15" w:rsidRDefault="00C20F15">
      <w:pPr>
        <w:pStyle w:val="ConsPlusTitle"/>
        <w:jc w:val="center"/>
      </w:pPr>
    </w:p>
    <w:p w:rsidR="00C20F15" w:rsidRDefault="00C20F15">
      <w:pPr>
        <w:pStyle w:val="ConsPlusTitle"/>
        <w:jc w:val="center"/>
      </w:pPr>
      <w:r>
        <w:t>О ПРИМЕНЕНИИ</w:t>
      </w:r>
    </w:p>
    <w:p w:rsidR="00C20F15" w:rsidRDefault="00C20F15">
      <w:pPr>
        <w:pStyle w:val="ConsPlusTitle"/>
        <w:jc w:val="center"/>
      </w:pPr>
      <w:r>
        <w:t>КОНТРОЛЬНО-КАССОВОЙ ТЕХНИКИ ПРИ ОСУЩЕСТВЛЕНИИ</w:t>
      </w:r>
    </w:p>
    <w:p w:rsidR="00C20F15" w:rsidRDefault="00C20F15">
      <w:pPr>
        <w:pStyle w:val="ConsPlusTitle"/>
        <w:jc w:val="center"/>
      </w:pPr>
      <w:r>
        <w:t>НАЛИЧНЫХ ДЕНЕЖНЫХ РАСЧЕТОВ И (ИЛИ) РАСЧЕТОВ</w:t>
      </w:r>
    </w:p>
    <w:p w:rsidR="00C20F15" w:rsidRDefault="00C20F15">
      <w:pPr>
        <w:pStyle w:val="ConsPlusTitle"/>
        <w:jc w:val="center"/>
      </w:pPr>
      <w:r>
        <w:t>С ИСПОЛЬЗОВАНИЕМ ПЛАТЕЖНЫХ КАРТ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jc w:val="right"/>
      </w:pPr>
      <w:proofErr w:type="gramStart"/>
      <w:r>
        <w:t>Принят</w:t>
      </w:r>
      <w:proofErr w:type="gramEnd"/>
    </w:p>
    <w:p w:rsidR="00C20F15" w:rsidRDefault="00C20F15">
      <w:pPr>
        <w:pStyle w:val="ConsPlusNormal"/>
        <w:jc w:val="right"/>
      </w:pPr>
      <w:r>
        <w:t>Государственной Думой</w:t>
      </w:r>
    </w:p>
    <w:p w:rsidR="00C20F15" w:rsidRDefault="00C20F15">
      <w:pPr>
        <w:pStyle w:val="ConsPlusNormal"/>
        <w:jc w:val="right"/>
      </w:pPr>
      <w:r>
        <w:t>25 апреля 2003 года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jc w:val="right"/>
      </w:pPr>
      <w:r>
        <w:t>Одобрен</w:t>
      </w:r>
    </w:p>
    <w:p w:rsidR="00C20F15" w:rsidRDefault="00C20F15">
      <w:pPr>
        <w:pStyle w:val="ConsPlusNormal"/>
        <w:jc w:val="right"/>
      </w:pPr>
      <w:r>
        <w:t>Советом Федерации</w:t>
      </w:r>
    </w:p>
    <w:p w:rsidR="00C20F15" w:rsidRDefault="00C20F15">
      <w:pPr>
        <w:pStyle w:val="ConsPlusNormal"/>
        <w:jc w:val="right"/>
      </w:pPr>
      <w:r>
        <w:t>14 мая 2003 года</w:t>
      </w:r>
    </w:p>
    <w:p w:rsidR="00C20F15" w:rsidRDefault="00C20F15">
      <w:pPr>
        <w:pStyle w:val="ConsPlusNormal"/>
        <w:jc w:val="center"/>
      </w:pPr>
      <w:r>
        <w:t>Список изменяющих документов</w:t>
      </w:r>
    </w:p>
    <w:p w:rsidR="00C20F15" w:rsidRDefault="00C20F15">
      <w:pPr>
        <w:pStyle w:val="ConsPlusNormal"/>
        <w:jc w:val="center"/>
      </w:pPr>
      <w:proofErr w:type="gramStart"/>
      <w:r>
        <w:t xml:space="preserve">(в ред. Федеральных законов от 03.06.2009 </w:t>
      </w:r>
      <w:hyperlink r:id="rId5" w:history="1">
        <w:r>
          <w:rPr>
            <w:color w:val="0000FF"/>
          </w:rPr>
          <w:t>N 121-ФЗ</w:t>
        </w:r>
      </w:hyperlink>
      <w:r>
        <w:t xml:space="preserve"> (ред. 17.07.2009),</w:t>
      </w:r>
      <w:proofErr w:type="gramEnd"/>
    </w:p>
    <w:p w:rsidR="00C20F15" w:rsidRDefault="00C20F15">
      <w:pPr>
        <w:pStyle w:val="ConsPlusNormal"/>
        <w:jc w:val="center"/>
      </w:pPr>
      <w:r>
        <w:t xml:space="preserve">от 17.07.2009 </w:t>
      </w:r>
      <w:hyperlink r:id="rId6" w:history="1">
        <w:r>
          <w:rPr>
            <w:color w:val="0000FF"/>
          </w:rPr>
          <w:t>N 162-ФЗ</w:t>
        </w:r>
      </w:hyperlink>
      <w:r>
        <w:t xml:space="preserve">, от 27.07.2010 </w:t>
      </w:r>
      <w:hyperlink r:id="rId7" w:history="1">
        <w:r>
          <w:rPr>
            <w:color w:val="0000FF"/>
          </w:rPr>
          <w:t>N 192-ФЗ</w:t>
        </w:r>
      </w:hyperlink>
      <w:r>
        <w:t>,</w:t>
      </w:r>
    </w:p>
    <w:p w:rsidR="00C20F15" w:rsidRDefault="00C20F15">
      <w:pPr>
        <w:pStyle w:val="ConsPlusNormal"/>
        <w:jc w:val="center"/>
      </w:pPr>
      <w:r>
        <w:t xml:space="preserve">от 27.06.2011 </w:t>
      </w:r>
      <w:hyperlink r:id="rId8" w:history="1">
        <w:r>
          <w:rPr>
            <w:color w:val="0000FF"/>
          </w:rPr>
          <w:t>N 162-ФЗ</w:t>
        </w:r>
      </w:hyperlink>
      <w:r>
        <w:t xml:space="preserve">, от 25.06.2012 </w:t>
      </w:r>
      <w:hyperlink r:id="rId9" w:history="1">
        <w:r>
          <w:rPr>
            <w:color w:val="0000FF"/>
          </w:rPr>
          <w:t>N 94-ФЗ</w:t>
        </w:r>
      </w:hyperlink>
      <w:r>
        <w:t>,</w:t>
      </w:r>
    </w:p>
    <w:p w:rsidR="00C20F15" w:rsidRDefault="00C20F15">
      <w:pPr>
        <w:pStyle w:val="ConsPlusNormal"/>
        <w:jc w:val="center"/>
      </w:pPr>
      <w:r>
        <w:t xml:space="preserve">от 07.05.2013 </w:t>
      </w:r>
      <w:hyperlink r:id="rId10" w:history="1">
        <w:r>
          <w:rPr>
            <w:color w:val="0000FF"/>
          </w:rPr>
          <w:t>N 89-ФЗ</w:t>
        </w:r>
      </w:hyperlink>
      <w:r>
        <w:t xml:space="preserve">, от 02.07.2013 </w:t>
      </w:r>
      <w:hyperlink r:id="rId11" w:history="1">
        <w:r>
          <w:rPr>
            <w:color w:val="0000FF"/>
          </w:rPr>
          <w:t>N 185-ФЗ</w:t>
        </w:r>
      </w:hyperlink>
      <w:r>
        <w:t>,</w:t>
      </w:r>
    </w:p>
    <w:p w:rsidR="00C20F15" w:rsidRDefault="00C20F15">
      <w:pPr>
        <w:pStyle w:val="ConsPlusNormal"/>
        <w:jc w:val="center"/>
      </w:pPr>
      <w:r>
        <w:t xml:space="preserve">от 25.11.2013 </w:t>
      </w:r>
      <w:hyperlink r:id="rId12" w:history="1">
        <w:r>
          <w:rPr>
            <w:color w:val="0000FF"/>
          </w:rPr>
          <w:t>N 317-ФЗ</w:t>
        </w:r>
      </w:hyperlink>
      <w:r>
        <w:t xml:space="preserve">, от 05.05.2014 </w:t>
      </w:r>
      <w:hyperlink r:id="rId13" w:history="1">
        <w:r>
          <w:rPr>
            <w:color w:val="0000FF"/>
          </w:rPr>
          <w:t>N 111-ФЗ</w:t>
        </w:r>
      </w:hyperlink>
      <w:r>
        <w:t>,</w:t>
      </w:r>
    </w:p>
    <w:p w:rsidR="00C20F15" w:rsidRDefault="00C20F15">
      <w:pPr>
        <w:pStyle w:val="ConsPlusNormal"/>
        <w:jc w:val="center"/>
      </w:pPr>
      <w:r>
        <w:t xml:space="preserve">от 08.03.2015 </w:t>
      </w:r>
      <w:hyperlink r:id="rId14" w:history="1">
        <w:r>
          <w:rPr>
            <w:color w:val="0000FF"/>
          </w:rPr>
          <w:t>N 51-ФЗ</w:t>
        </w:r>
      </w:hyperlink>
      <w:r>
        <w:t>)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>Статья 1. Основные понятия, используемые в настоящем Федеральном законе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C20F15" w:rsidRDefault="00C20F15">
      <w:pPr>
        <w:pStyle w:val="ConsPlusNormal"/>
        <w:ind w:firstLine="540"/>
        <w:jc w:val="both"/>
      </w:pPr>
      <w:r>
        <w:t>контрольно-кассовая техника, используемая при осуществлении наличных денежных расчетов и (или) расчетов с использованием платежных карт (далее - контрольно-кассовая техника), - контрольно-кассовые машины, оснащенные фискальной памятью, электронно-вычислительные машины, в том числе персональные, программно-технические комплексы;</w:t>
      </w:r>
    </w:p>
    <w:p w:rsidR="00C20F15" w:rsidRDefault="00C20F15">
      <w:pPr>
        <w:pStyle w:val="ConsPlusNormal"/>
        <w:ind w:firstLine="540"/>
        <w:jc w:val="both"/>
      </w:pPr>
      <w:r>
        <w:t>наличные денежные расчеты - произведенные с использованием средств наличного платежа расчеты за приобретенные товары, выполненные работы, оказанные услуги;</w:t>
      </w:r>
    </w:p>
    <w:p w:rsidR="00C20F15" w:rsidRDefault="00C20F15">
      <w:pPr>
        <w:pStyle w:val="ConsPlusNormal"/>
        <w:ind w:firstLine="540"/>
        <w:jc w:val="both"/>
      </w:pPr>
      <w:r>
        <w:t>фискальная память - комплекс программно-аппаратных сре</w:t>
      </w:r>
      <w:proofErr w:type="gramStart"/>
      <w:r>
        <w:t>дств в с</w:t>
      </w:r>
      <w:proofErr w:type="gramEnd"/>
      <w:r>
        <w:t>оставе контрольно-кассовой техники, обеспечивающих некорректируемую ежесуточную (ежесменную) регистрацию и энергонезависимое долговременное хранение итоговой информации, необходимой для полного учета наличных денежных расчетов и (или) расчетов с использованием платежных карт, осуществляемых с применением контрольно-кассовой техники, в целях правильного исчисления налогов;</w:t>
      </w:r>
    </w:p>
    <w:p w:rsidR="00C20F15" w:rsidRDefault="00C20F15">
      <w:pPr>
        <w:pStyle w:val="ConsPlusNormal"/>
        <w:ind w:firstLine="540"/>
        <w:jc w:val="both"/>
      </w:pPr>
      <w:r>
        <w:t>фискальный режим - режим функционирования контрольно-кассовой техники, обеспечивающий регистрацию фискальных данных в фискальной памяти;</w:t>
      </w:r>
    </w:p>
    <w:p w:rsidR="00C20F15" w:rsidRDefault="00C20F15">
      <w:pPr>
        <w:pStyle w:val="ConsPlusNormal"/>
        <w:ind w:firstLine="540"/>
        <w:jc w:val="both"/>
      </w:pPr>
      <w:r>
        <w:t>фискальные данные - фиксируемая на контрольной ленте и в фискальной памяти информация о наличных денежных расчетах и (или) расчетах с использованием платежных карт;</w:t>
      </w:r>
    </w:p>
    <w:p w:rsidR="00C20F15" w:rsidRDefault="00C20F1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Государственный реестр</w:t>
        </w:r>
      </w:hyperlink>
      <w:r>
        <w:t xml:space="preserve"> контрольно-кассовой техники (далее - Государственный реестр) - перечень сведений о моделях контрольно-кассовой техники, применяемой на территории Российской Федерации;</w:t>
      </w:r>
    </w:p>
    <w:p w:rsidR="00C20F15" w:rsidRDefault="00C20F15">
      <w:pPr>
        <w:pStyle w:val="ConsPlusNormal"/>
        <w:ind w:firstLine="540"/>
        <w:jc w:val="both"/>
      </w:pPr>
      <w:r>
        <w:t xml:space="preserve">платежный терминал - устройство для осуществления наличных денежных расчетов в автоматическом режиме (без участия уполномоченного лица организации или индивидуального </w:t>
      </w:r>
      <w:r>
        <w:lastRenderedPageBreak/>
        <w:t>предпринимателя, осуществляющих наличные денежные расчеты);</w:t>
      </w:r>
    </w:p>
    <w:p w:rsidR="00C20F15" w:rsidRDefault="00C20F15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03.06.2009 N 121-ФЗ)</w:t>
      </w:r>
    </w:p>
    <w:p w:rsidR="00C20F15" w:rsidRDefault="00C20F15">
      <w:pPr>
        <w:pStyle w:val="ConsPlusNormal"/>
        <w:ind w:firstLine="540"/>
        <w:jc w:val="both"/>
      </w:pPr>
      <w:proofErr w:type="gramStart"/>
      <w:r>
        <w:t xml:space="preserve">банкомат - устройство для осуществления в автоматическом режиме (без участия уполномоченного лица кредитной организации или </w:t>
      </w:r>
      <w:hyperlink r:id="rId17" w:history="1">
        <w:r>
          <w:rPr>
            <w:color w:val="0000FF"/>
          </w:rPr>
          <w:t>банковского платежного агента</w:t>
        </w:r>
      </w:hyperlink>
      <w:r>
        <w:t xml:space="preserve">, банковского платежного субагента, осуществляющих деятельность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национальной платежной системе) выдачи и (или) приема средств наличного платежа (банкнот) с использованием платежных карт, наличных денежных расчетов и (или) расчетов с использованием платежных карт, передачи распоряжений кредитной организации об осуществлении расчетов по</w:t>
      </w:r>
      <w:proofErr w:type="gramEnd"/>
      <w:r>
        <w:t xml:space="preserve"> поручению клиентов по их банковским счетам и для составления документов, подтверждающих передачу соответствующих распоряжений.</w:t>
      </w:r>
    </w:p>
    <w:p w:rsidR="00C20F15" w:rsidRDefault="00C20F1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>Статья 2. Сфера применения контрольно-кассовой техники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 xml:space="preserve">1. Контрольно-кассовая техника, включенная в </w:t>
      </w:r>
      <w:hyperlink r:id="rId20" w:history="1">
        <w:r>
          <w:rPr>
            <w:color w:val="0000FF"/>
          </w:rPr>
          <w:t>Государственный реестр</w:t>
        </w:r>
      </w:hyperlink>
      <w:r>
        <w:t>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(или) расчетов с использованием платежных ка</w:t>
      </w:r>
      <w:proofErr w:type="gramStart"/>
      <w:r>
        <w:t>рт в сл</w:t>
      </w:r>
      <w:proofErr w:type="gramEnd"/>
      <w:r>
        <w:t>учаях продажи товаров, выполнения работ или оказания услуг.</w:t>
      </w:r>
    </w:p>
    <w:p w:rsidR="00C20F15" w:rsidRDefault="00C20F15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C20F15" w:rsidRDefault="00C20F15">
      <w:pPr>
        <w:pStyle w:val="ConsPlusNormal"/>
        <w:ind w:firstLine="540"/>
        <w:jc w:val="both"/>
      </w:pPr>
      <w:r>
        <w:t>1.1. Кредитная организация не применяет контрольно-кассовую технику, за исключением случаев:</w:t>
      </w:r>
    </w:p>
    <w:p w:rsidR="00C20F15" w:rsidRDefault="00C20F15">
      <w:pPr>
        <w:pStyle w:val="ConsPlusNormal"/>
        <w:ind w:firstLine="540"/>
        <w:jc w:val="both"/>
      </w:pPr>
      <w:r>
        <w:t>осуществления наличных денежных расчетов с использованием платежного терминала, не отражаемых ежедневно в бухгалтерском учете в соответствии с нормативными актами Центрального банка Российской Федерации;</w:t>
      </w:r>
    </w:p>
    <w:p w:rsidR="00C20F15" w:rsidRDefault="00C20F15">
      <w:pPr>
        <w:pStyle w:val="ConsPlusNormal"/>
        <w:ind w:firstLine="540"/>
        <w:jc w:val="both"/>
      </w:pPr>
      <w:r>
        <w:t>осуществления наличных денежных расчетов с использованием платежного терминала, установленного за пределами помещения этой кредитной организации;</w:t>
      </w:r>
    </w:p>
    <w:p w:rsidR="00C20F15" w:rsidRDefault="00C20F15">
      <w:pPr>
        <w:pStyle w:val="ConsPlusNormal"/>
        <w:ind w:firstLine="540"/>
        <w:jc w:val="both"/>
      </w:pPr>
      <w:r>
        <w:t>осуществления наличных денежных расчетов с использованием платежного терминала, не являющегося основным средством этой кредитной организации и не принадлежащего только ей на праве собственности.</w:t>
      </w:r>
    </w:p>
    <w:p w:rsidR="00C20F15" w:rsidRDefault="00C20F15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07.05.2013 N 89-ФЗ)</w:t>
      </w:r>
    </w:p>
    <w:p w:rsidR="00C20F15" w:rsidRDefault="00C20F15">
      <w:pPr>
        <w:pStyle w:val="ConsPlusNormal"/>
        <w:ind w:firstLine="540"/>
        <w:jc w:val="both"/>
      </w:pPr>
      <w:bookmarkStart w:id="0" w:name="P51"/>
      <w:bookmarkEnd w:id="0"/>
      <w:r>
        <w:t xml:space="preserve">2. Организации и индивидуальные предприниматели в соответствии с </w:t>
      </w:r>
      <w:hyperlink r:id="rId23" w:history="1">
        <w:r>
          <w:rPr>
            <w:color w:val="0000FF"/>
          </w:rPr>
          <w:t>порядком,</w:t>
        </w:r>
      </w:hyperlink>
      <w:r>
        <w:t xml:space="preserve"> определяемым Правительством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в случае оказания </w:t>
      </w:r>
      <w:hyperlink r:id="rId24" w:history="1">
        <w:r>
          <w:rPr>
            <w:color w:val="0000FF"/>
          </w:rPr>
          <w:t>услуг</w:t>
        </w:r>
      </w:hyperlink>
      <w:r>
        <w:t xml:space="preserve"> населению при условии выдачи ими соответствующих бланков строгой отчетности.</w:t>
      </w:r>
    </w:p>
    <w:p w:rsidR="00C20F15" w:rsidRDefault="00C20F15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Порядок</w:t>
        </w:r>
      </w:hyperlink>
      <w:r>
        <w:t xml:space="preserve"> утверждения формы бланков строгой отчетности, приравненных к кассовым чекам, а также </w:t>
      </w:r>
      <w:hyperlink r:id="rId26" w:history="1">
        <w:r>
          <w:rPr>
            <w:color w:val="0000FF"/>
          </w:rPr>
          <w:t>порядок</w:t>
        </w:r>
      </w:hyperlink>
      <w:r>
        <w:t xml:space="preserve"> их учета, хранения и уничтожения устанавливается Правительством Российской Федерации.</w:t>
      </w:r>
    </w:p>
    <w:p w:rsidR="00C20F15" w:rsidRDefault="00C20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F15" w:rsidRDefault="00C20F1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20F15" w:rsidRDefault="00C20F15">
      <w:pPr>
        <w:pStyle w:val="ConsPlusNormal"/>
        <w:ind w:firstLine="540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статьей 26</w:t>
        </w:r>
      </w:hyperlink>
      <w:r>
        <w:t xml:space="preserve"> Федерального закона от 22.11.1995 N 171-ФЗ в области производства и оборота этилового спирта, алкогольной и спиртосодержащей продукции запрещается розничная продажа алкогольной продукции с нарушением требований </w:t>
      </w:r>
      <w:hyperlink r:id="rId28" w:history="1">
        <w:r>
          <w:rPr>
            <w:color w:val="0000FF"/>
          </w:rPr>
          <w:t>статьи 16</w:t>
        </w:r>
      </w:hyperlink>
      <w:r>
        <w:t xml:space="preserve"> указанного Федерального закона, то </w:t>
      </w:r>
      <w:proofErr w:type="gramStart"/>
      <w:r>
        <w:t>есть</w:t>
      </w:r>
      <w:proofErr w:type="gramEnd"/>
      <w:r>
        <w:t xml:space="preserve"> в том числе розничная продажа в городах алкогольной продукции без контрольно-кассовой техники (</w:t>
      </w:r>
      <w:hyperlink r:id="rId29" w:history="1">
        <w:r>
          <w:rPr>
            <w:color w:val="0000FF"/>
          </w:rPr>
          <w:t>письмо</w:t>
        </w:r>
      </w:hyperlink>
      <w:r>
        <w:t xml:space="preserve"> Минфина России от 03.09.2009 N 03-01-15/9-441).</w:t>
      </w:r>
    </w:p>
    <w:p w:rsidR="00C20F15" w:rsidRDefault="00C20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F15" w:rsidRDefault="00C20F15">
      <w:pPr>
        <w:pStyle w:val="ConsPlusNormal"/>
        <w:ind w:firstLine="540"/>
        <w:jc w:val="both"/>
      </w:pPr>
      <w:bookmarkStart w:id="1" w:name="P57"/>
      <w:bookmarkEnd w:id="1"/>
      <w:r>
        <w:t xml:space="preserve">2.1. </w:t>
      </w:r>
      <w:proofErr w:type="gramStart"/>
      <w:r>
        <w:t xml:space="preserve">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30" w:history="1">
        <w:r>
          <w:rPr>
            <w:color w:val="0000FF"/>
          </w:rPr>
          <w:t>пунктом 2 статьи 346.26</w:t>
        </w:r>
      </w:hyperlink>
      <w:r>
        <w:t xml:space="preserve"> Налогового кодекса Российской Федерации, и индивидуальные предприниматели, являющиеся налогоплательщиками, применяющими патентную систему налогообложения, при осуществлении </w:t>
      </w:r>
      <w:hyperlink r:id="rId31" w:history="1">
        <w:r>
          <w:rPr>
            <w:color w:val="0000FF"/>
          </w:rPr>
          <w:t>видов предпринимательской деятельности</w:t>
        </w:r>
      </w:hyperlink>
      <w:r>
        <w:t xml:space="preserve">, в отношении которых законами субъектов Российской </w:t>
      </w:r>
      <w:r>
        <w:lastRenderedPageBreak/>
        <w:t>Федерации предусмотрено применение патентной системы налогообложения, и не подпадающие под действие</w:t>
      </w:r>
      <w:proofErr w:type="gramEnd"/>
      <w:r>
        <w:t xml:space="preserve"> </w:t>
      </w:r>
      <w:hyperlink w:anchor="P51" w:history="1">
        <w:proofErr w:type="gramStart"/>
        <w:r>
          <w:rPr>
            <w:color w:val="0000FF"/>
          </w:rPr>
          <w:t>пунктов 2</w:t>
        </w:r>
      </w:hyperlink>
      <w:r>
        <w:t xml:space="preserve"> и </w:t>
      </w:r>
      <w:hyperlink w:anchor="P67" w:history="1">
        <w:r>
          <w:rPr>
            <w:color w:val="0000FF"/>
          </w:rPr>
          <w:t>3</w:t>
        </w:r>
      </w:hyperlink>
      <w:r>
        <w:t xml:space="preserve"> настоящей статьи,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услугу).</w:t>
      </w:r>
      <w:proofErr w:type="gramEnd"/>
      <w:r>
        <w:t xml:space="preserve"> Указанный документ выдается в момент оплаты товара (работы, услуги) и должен содержать следующие сведения:</w:t>
      </w:r>
    </w:p>
    <w:p w:rsidR="00C20F15" w:rsidRDefault="00C20F1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25.06.2012 N 94-ФЗ)</w:t>
      </w:r>
    </w:p>
    <w:p w:rsidR="00C20F15" w:rsidRDefault="00C20F15">
      <w:pPr>
        <w:pStyle w:val="ConsPlusNormal"/>
        <w:ind w:firstLine="540"/>
        <w:jc w:val="both"/>
      </w:pPr>
      <w:r>
        <w:t>наименование документа;</w:t>
      </w:r>
    </w:p>
    <w:p w:rsidR="00C20F15" w:rsidRDefault="00C20F15">
      <w:pPr>
        <w:pStyle w:val="ConsPlusNormal"/>
        <w:ind w:firstLine="540"/>
        <w:jc w:val="both"/>
      </w:pPr>
      <w:r>
        <w:t>порядковый номер документа, дату его выдачи;</w:t>
      </w:r>
    </w:p>
    <w:p w:rsidR="00C20F15" w:rsidRDefault="00C20F15">
      <w:pPr>
        <w:pStyle w:val="ConsPlusNormal"/>
        <w:ind w:firstLine="540"/>
        <w:jc w:val="both"/>
      </w:pPr>
      <w:r>
        <w:t>наименование для организации (фамилия, имя, отчество - для индивидуального предпринимателя);</w:t>
      </w:r>
    </w:p>
    <w:p w:rsidR="00C20F15" w:rsidRDefault="00C20F15">
      <w:pPr>
        <w:pStyle w:val="ConsPlusNormal"/>
        <w:ind w:firstLine="540"/>
        <w:jc w:val="both"/>
      </w:pPr>
      <w:proofErr w:type="gramStart"/>
      <w: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C20F15" w:rsidRDefault="00C20F15">
      <w:pPr>
        <w:pStyle w:val="ConsPlusNormal"/>
        <w:ind w:firstLine="540"/>
        <w:jc w:val="both"/>
      </w:pPr>
      <w:r>
        <w:t>наименование и количество оплачиваемых приобретенных товаров (выполненных работ, оказанных услуг);</w:t>
      </w:r>
    </w:p>
    <w:p w:rsidR="00C20F15" w:rsidRDefault="00C20F15">
      <w:pPr>
        <w:pStyle w:val="ConsPlusNormal"/>
        <w:ind w:firstLine="540"/>
        <w:jc w:val="both"/>
      </w:pPr>
      <w:r>
        <w:t>сумму оплаты, осуществляемой наличными денежными средствами и (или) с использованием платежной карты, в рублях;</w:t>
      </w:r>
    </w:p>
    <w:p w:rsidR="00C20F15" w:rsidRDefault="00C20F15">
      <w:pPr>
        <w:pStyle w:val="ConsPlusNormal"/>
        <w:ind w:firstLine="540"/>
        <w:jc w:val="both"/>
      </w:pPr>
      <w:r>
        <w:t>должность, фамилию и инициалы лица, выдавшего документ, и его личную подпись.</w:t>
      </w:r>
    </w:p>
    <w:p w:rsidR="00C20F15" w:rsidRDefault="00C20F15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17.07.2009 N 162-ФЗ)</w:t>
      </w:r>
    </w:p>
    <w:p w:rsidR="00C20F15" w:rsidRDefault="00C20F15">
      <w:pPr>
        <w:pStyle w:val="ConsPlusNormal"/>
        <w:ind w:firstLine="540"/>
        <w:jc w:val="both"/>
      </w:pPr>
      <w:bookmarkStart w:id="2" w:name="P67"/>
      <w:bookmarkEnd w:id="2"/>
      <w:r>
        <w:t>3. 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(или) расчеты с использованием платежных карт без применения контрольно-кассовой техники при осуществлении следующих видов деятельности:</w:t>
      </w:r>
    </w:p>
    <w:p w:rsidR="00C20F15" w:rsidRDefault="00C20F15">
      <w:pPr>
        <w:pStyle w:val="ConsPlusNormal"/>
        <w:ind w:firstLine="540"/>
        <w:jc w:val="both"/>
      </w:pPr>
      <w:r>
        <w:t>продажи газет и журналов, а также сопутствующих товаров в газетно-журнальных киосках при условии, если доля продажи газет и журналов в их товарообороте составляет не менее 50 процентов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C20F15" w:rsidRDefault="00C20F15">
      <w:pPr>
        <w:pStyle w:val="ConsPlusNormal"/>
        <w:ind w:firstLine="540"/>
        <w:jc w:val="both"/>
      </w:pPr>
      <w:r>
        <w:t>продажи ценных бумаг;</w:t>
      </w:r>
    </w:p>
    <w:p w:rsidR="00C20F15" w:rsidRDefault="00C20F15">
      <w:pPr>
        <w:pStyle w:val="ConsPlusNormal"/>
        <w:ind w:firstLine="540"/>
        <w:jc w:val="both"/>
      </w:pPr>
      <w:r>
        <w:t>продажи лотерейных билетов;</w:t>
      </w:r>
    </w:p>
    <w:p w:rsidR="00C20F15" w:rsidRDefault="00C20F15">
      <w:pPr>
        <w:pStyle w:val="ConsPlusNormal"/>
        <w:ind w:firstLine="540"/>
        <w:jc w:val="both"/>
      </w:pPr>
      <w:r>
        <w:t>продажи проездных билетов и талонов для проезда в городском общественном транспорте;</w:t>
      </w:r>
    </w:p>
    <w:p w:rsidR="00C20F15" w:rsidRDefault="00C20F15">
      <w:pPr>
        <w:pStyle w:val="ConsPlusNormal"/>
        <w:ind w:firstLine="540"/>
        <w:jc w:val="both"/>
      </w:pPr>
      <w:r>
        <w:t>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C20F15" w:rsidRDefault="00C20F1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20F15" w:rsidRDefault="00C20F15">
      <w:pPr>
        <w:pStyle w:val="ConsPlusNormal"/>
        <w:ind w:firstLine="540"/>
        <w:jc w:val="both"/>
      </w:pPr>
      <w:r>
        <w:t xml:space="preserve">торговли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>
        <w:t>автомагазинов</w:t>
      </w:r>
      <w:proofErr w:type="spellEnd"/>
      <w:r>
        <w:t xml:space="preserve">, автофургонов, помещений контейнерного типа и </w:t>
      </w:r>
      <w:proofErr w:type="gramStart"/>
      <w:r>
        <w:t>других</w:t>
      </w:r>
      <w:proofErr w:type="gramEnd"/>
      <w: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товарами;</w:t>
      </w:r>
    </w:p>
    <w:p w:rsidR="00C20F15" w:rsidRDefault="00C20F15">
      <w:pPr>
        <w:pStyle w:val="ConsPlusNormal"/>
        <w:ind w:firstLine="540"/>
        <w:jc w:val="both"/>
      </w:pPr>
      <w:r>
        <w:t xml:space="preserve">разносной мелкорозничной торговли продовольственными и непродовольственными товарами (за исключением </w:t>
      </w:r>
      <w:hyperlink r:id="rId35" w:history="1">
        <w:r>
          <w:rPr>
            <w:color w:val="0000FF"/>
          </w:rPr>
          <w:t>технически сложных товаров</w:t>
        </w:r>
      </w:hyperlink>
      <w: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C20F15" w:rsidRDefault="00C20F15">
      <w:pPr>
        <w:pStyle w:val="ConsPlusNormal"/>
        <w:ind w:firstLine="540"/>
        <w:jc w:val="both"/>
      </w:pPr>
      <w: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C20F15" w:rsidRDefault="00C20F15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27.07.2010 N 192-ФЗ;</w:t>
      </w:r>
    </w:p>
    <w:p w:rsidR="00C20F15" w:rsidRDefault="00C20F15">
      <w:pPr>
        <w:pStyle w:val="ConsPlusNormal"/>
        <w:ind w:firstLine="540"/>
        <w:jc w:val="both"/>
      </w:pPr>
      <w:r>
        <w:t>торговли в киосках мороженым и безалкогольными напитками в розлив;</w:t>
      </w:r>
    </w:p>
    <w:p w:rsidR="00C20F15" w:rsidRDefault="00C20F15">
      <w:pPr>
        <w:pStyle w:val="ConsPlusNormal"/>
        <w:ind w:firstLine="540"/>
        <w:jc w:val="both"/>
      </w:pPr>
      <w:r>
        <w:t>торговли из цистерн пивом, квасом, молоком, растительным маслом, живой рыбой, керосином, вразвал овощами и бахчевыми культурами;</w:t>
      </w:r>
    </w:p>
    <w:p w:rsidR="00C20F15" w:rsidRDefault="00C20F15">
      <w:pPr>
        <w:pStyle w:val="ConsPlusNormal"/>
        <w:ind w:firstLine="540"/>
        <w:jc w:val="both"/>
      </w:pPr>
      <w:r>
        <w:t>приема от населения стеклопосуды и утильсырья, за исключением металлолома;</w:t>
      </w:r>
    </w:p>
    <w:p w:rsidR="00C20F15" w:rsidRDefault="00C20F15">
      <w:pPr>
        <w:pStyle w:val="ConsPlusNormal"/>
        <w:ind w:firstLine="540"/>
        <w:jc w:val="both"/>
      </w:pPr>
      <w:r>
        <w:lastRenderedPageBreak/>
        <w:t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Федерации;</w:t>
      </w:r>
    </w:p>
    <w:p w:rsidR="00C20F15" w:rsidRDefault="00C20F15">
      <w:pPr>
        <w:pStyle w:val="ConsPlusNormal"/>
        <w:ind w:firstLine="540"/>
        <w:jc w:val="both"/>
      </w:pPr>
      <w:r>
        <w:t>продажи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C20F15" w:rsidRDefault="00C20F15">
      <w:pPr>
        <w:pStyle w:val="ConsPlusNormal"/>
        <w:ind w:firstLine="540"/>
        <w:jc w:val="both"/>
      </w:pPr>
      <w:proofErr w:type="gramStart"/>
      <w:r>
        <w:t>Организации и индивидуальные предприниматели, находящиеся в отдаленных или труднодоступных местностях (за исключением городов, районных центров, поселков городского типа), указанных в перечне, утвержденном органом государственной власти субъекта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техники.</w:t>
      </w:r>
      <w:proofErr w:type="gramEnd"/>
    </w:p>
    <w:p w:rsidR="00C20F15" w:rsidRDefault="00C20F15">
      <w:pPr>
        <w:pStyle w:val="ConsPlusNormal"/>
        <w:ind w:firstLine="540"/>
        <w:jc w:val="both"/>
      </w:pPr>
      <w:proofErr w:type="gramStart"/>
      <w:r>
        <w:t xml:space="preserve">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37" w:history="1">
        <w:r>
          <w:rPr>
            <w:color w:val="0000FF"/>
          </w:rPr>
          <w:t>лицензию</w:t>
        </w:r>
      </w:hyperlink>
      <w: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осуществлять наличные денежные расчеты и (или) расчеты с использованием платежных карт при продаже лекарственных препаратов</w:t>
      </w:r>
      <w:proofErr w:type="gramEnd"/>
      <w:r>
        <w:t xml:space="preserve"> без применения контрольно-кассовой техники.</w:t>
      </w:r>
    </w:p>
    <w:p w:rsidR="00C20F15" w:rsidRDefault="00C20F15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27.07.2010 N 192-ФЗ,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C20F15" w:rsidRDefault="00C20F15">
      <w:pPr>
        <w:pStyle w:val="ConsPlusNormal"/>
        <w:ind w:firstLine="540"/>
        <w:jc w:val="both"/>
      </w:pPr>
      <w:r>
        <w:t xml:space="preserve">4. Положения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57" w:history="1">
        <w:r>
          <w:rPr>
            <w:color w:val="0000FF"/>
          </w:rPr>
          <w:t>2.1</w:t>
        </w:r>
      </w:hyperlink>
      <w:r>
        <w:t xml:space="preserve"> и </w:t>
      </w:r>
      <w:hyperlink w:anchor="P67" w:history="1">
        <w:r>
          <w:rPr>
            <w:color w:val="0000FF"/>
          </w:rPr>
          <w:t>3</w:t>
        </w:r>
      </w:hyperlink>
      <w:r>
        <w:t xml:space="preserve"> настоящей статьи не распространяются на платежных агентов, осуществляющих деятельность по приему платежей физических лиц, а также на кредитные организации и банковских платежных агентов, субагентов, осуществляющих деятельность в соответствии с законодательством о банках и банковской деятельности.</w:t>
      </w:r>
    </w:p>
    <w:p w:rsidR="00C20F15" w:rsidRDefault="00C20F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03.06.2009 N 121-ФЗ (ред. 17.07.2009),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27.06.2011 N 162-ФЗ)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>Статья 3. Порядок ведения Государственного реестра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 xml:space="preserve">1. При осуществлении наличных денежных расчетов и (или) расчетов с использованием платежных карт на территории Российской Федерации применяются модели контрольно-кассовой техники, включенные в </w:t>
      </w:r>
      <w:hyperlink r:id="rId42" w:history="1">
        <w:r>
          <w:rPr>
            <w:color w:val="0000FF"/>
          </w:rPr>
          <w:t>Государственный реестр</w:t>
        </w:r>
      </w:hyperlink>
      <w:r>
        <w:t>.</w:t>
      </w:r>
    </w:p>
    <w:p w:rsidR="00C20F15" w:rsidRDefault="00C20F15">
      <w:pPr>
        <w:pStyle w:val="ConsPlusNormal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реестра, требования к его структуре и составу сведений, а также федеральный орган исполнительной власти, уполномоченный осуществлять ведение Государственного реестра, определяются Правительством Российской Федерации.</w:t>
      </w:r>
    </w:p>
    <w:p w:rsidR="00C20F15" w:rsidRDefault="00C20F15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C20F15" w:rsidRDefault="00C20F15">
      <w:pPr>
        <w:pStyle w:val="ConsPlusNormal"/>
        <w:ind w:firstLine="540"/>
        <w:jc w:val="both"/>
      </w:pPr>
      <w:r>
        <w:t>4. Государственный реестр подлежит официальному опубликованию в установленном порядке. Изменения и дополнения, вносимые в Государственный реестр, подлежат официальному опубликованию в 10-дневный срок со дня принятия таких изменений и дополнений.</w:t>
      </w:r>
    </w:p>
    <w:p w:rsidR="00C20F15" w:rsidRDefault="00C20F15">
      <w:pPr>
        <w:pStyle w:val="ConsPlusNormal"/>
        <w:ind w:firstLine="540"/>
        <w:jc w:val="both"/>
      </w:pPr>
      <w:r>
        <w:t>5. В случае исключения из Государственного реестра ранее применявшихся моделей контрольно-кассовой техники их дальнейшая эксплуатация осуществляется до истечения срока службы, который устанавливается изготовителем контрольно-кассовой техники, но не более десяти лет.</w:t>
      </w:r>
    </w:p>
    <w:p w:rsidR="00C20F15" w:rsidRDefault="00C20F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08.03.2015 N 51-ФЗ)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>Статья 4. Требования к контрольно-кассовой технике, порядок и условия ее регистрации и применения</w:t>
      </w:r>
    </w:p>
    <w:p w:rsidR="00C20F15" w:rsidRDefault="00C20F15">
      <w:pPr>
        <w:pStyle w:val="ConsPlusNormal"/>
        <w:ind w:firstLine="540"/>
        <w:jc w:val="both"/>
      </w:pP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bookmarkStart w:id="3" w:name="P101"/>
      <w:bookmarkEnd w:id="3"/>
      <w:r>
        <w:t xml:space="preserve">1. </w:t>
      </w:r>
      <w:hyperlink r:id="rId46" w:history="1">
        <w:r>
          <w:rPr>
            <w:color w:val="0000FF"/>
          </w:rPr>
          <w:t>Требования</w:t>
        </w:r>
      </w:hyperlink>
      <w:r>
        <w:t xml:space="preserve"> к контрольно-кассовой технике, используемой организациями и </w:t>
      </w:r>
      <w:r>
        <w:lastRenderedPageBreak/>
        <w:t>индивидуальными предпринимателями, порядок и условия ее регистрации и применения определяются Правительством Российской Федерации.</w:t>
      </w:r>
    </w:p>
    <w:p w:rsidR="00C20F15" w:rsidRDefault="00C20F15">
      <w:pPr>
        <w:pStyle w:val="ConsPlusNormal"/>
        <w:ind w:firstLine="540"/>
        <w:jc w:val="both"/>
      </w:pPr>
      <w:r>
        <w:t>При этом контрольно-кассовая техника, применяемая организациями и индивидуальными предпринимателями, должна:</w:t>
      </w:r>
    </w:p>
    <w:p w:rsidR="00C20F15" w:rsidRDefault="00C20F15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C20F15" w:rsidRDefault="00C20F15">
      <w:pPr>
        <w:pStyle w:val="ConsPlusNormal"/>
        <w:ind w:firstLine="540"/>
        <w:jc w:val="both"/>
      </w:pPr>
      <w:r>
        <w:t xml:space="preserve">быть </w:t>
      </w:r>
      <w:proofErr w:type="gramStart"/>
      <w:r>
        <w:t>зарегистрирована</w:t>
      </w:r>
      <w:proofErr w:type="gramEnd"/>
      <w:r>
        <w:t xml:space="preserve"> в налоговых органах по месту учета организации или индивидуального предпринимателя в качестве налогоплательщика;</w:t>
      </w:r>
    </w:p>
    <w:p w:rsidR="00C20F15" w:rsidRDefault="00C20F15">
      <w:pPr>
        <w:pStyle w:val="ConsPlusNormal"/>
        <w:ind w:firstLine="540"/>
        <w:jc w:val="both"/>
      </w:pPr>
      <w:r>
        <w:t xml:space="preserve">быть </w:t>
      </w:r>
      <w:proofErr w:type="gramStart"/>
      <w:r>
        <w:t>исправна</w:t>
      </w:r>
      <w:proofErr w:type="gramEnd"/>
      <w:r>
        <w:t>, опломбирована в установленном порядке;</w:t>
      </w:r>
    </w:p>
    <w:p w:rsidR="00C20F15" w:rsidRDefault="00C20F15">
      <w:pPr>
        <w:pStyle w:val="ConsPlusNormal"/>
        <w:ind w:firstLine="540"/>
        <w:jc w:val="both"/>
      </w:pPr>
      <w:r>
        <w:t>иметь фискальную память и эксплуатироваться в фискальном режиме.</w:t>
      </w:r>
    </w:p>
    <w:p w:rsidR="00C20F15" w:rsidRDefault="00C20F15">
      <w:pPr>
        <w:pStyle w:val="ConsPlusNormal"/>
        <w:ind w:firstLine="540"/>
        <w:jc w:val="both"/>
      </w:pPr>
      <w:r>
        <w:t xml:space="preserve">1.1. Контрольно-кассовая техника в составе </w:t>
      </w:r>
      <w:hyperlink r:id="rId48" w:history="1">
        <w:r>
          <w:rPr>
            <w:color w:val="0000FF"/>
          </w:rPr>
          <w:t>платежного терминала</w:t>
        </w:r>
      </w:hyperlink>
      <w:r>
        <w:t xml:space="preserve"> и банкомата помимо требований, установленных </w:t>
      </w:r>
      <w:hyperlink w:anchor="P101" w:history="1">
        <w:r>
          <w:rPr>
            <w:color w:val="0000FF"/>
          </w:rPr>
          <w:t>пунктом 1</w:t>
        </w:r>
      </w:hyperlink>
      <w:r>
        <w:t xml:space="preserve"> настоящей статьи, должна:</w:t>
      </w:r>
    </w:p>
    <w:p w:rsidR="00C20F15" w:rsidRDefault="00C20F15">
      <w:pPr>
        <w:pStyle w:val="ConsPlusNormal"/>
        <w:ind w:firstLine="540"/>
        <w:jc w:val="both"/>
      </w:pPr>
      <w:r>
        <w:t>быть установлена в составе каждого платежного терминала и банкомата внутри их корпусов, содержащих устройство для приема и (или) выдачи средств наличного платежа;</w:t>
      </w:r>
    </w:p>
    <w:p w:rsidR="00C20F15" w:rsidRDefault="00C20F15">
      <w:pPr>
        <w:pStyle w:val="ConsPlusNormal"/>
        <w:ind w:firstLine="540"/>
        <w:jc w:val="both"/>
      </w:pPr>
      <w:r>
        <w:t xml:space="preserve">быть </w:t>
      </w:r>
      <w:proofErr w:type="gramStart"/>
      <w:r>
        <w:t>зарегистрирована</w:t>
      </w:r>
      <w:proofErr w:type="gramEnd"/>
      <w:r>
        <w:t xml:space="preserve"> в налоговом органе по месту учета налогоплательщика с указанием адреса места ее установки в составе платежного терминала или банкомата;</w:t>
      </w:r>
    </w:p>
    <w:p w:rsidR="00C20F15" w:rsidRDefault="00C20F15">
      <w:pPr>
        <w:pStyle w:val="ConsPlusNormal"/>
        <w:ind w:firstLine="540"/>
        <w:jc w:val="both"/>
      </w:pPr>
      <w:r>
        <w:t>передавать в фискальном режиме в платежный терминал или банкомат фискальные данные, регистрируемые на кассовом чеке, электронном носителе контрольной ленты и в накопителе фискальной памяти.</w:t>
      </w:r>
    </w:p>
    <w:p w:rsidR="00C20F15" w:rsidRDefault="00C20F15">
      <w:pPr>
        <w:pStyle w:val="ConsPlusNormal"/>
        <w:jc w:val="both"/>
      </w:pPr>
      <w:r>
        <w:t xml:space="preserve">(п. 1.1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C20F15" w:rsidRDefault="00C20F15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C20F15" w:rsidRDefault="00C20F15">
      <w:pPr>
        <w:pStyle w:val="ConsPlusNormal"/>
        <w:ind w:firstLine="540"/>
        <w:jc w:val="both"/>
      </w:pPr>
    </w:p>
    <w:p w:rsidR="00C20F15" w:rsidRDefault="00C20F15">
      <w:pPr>
        <w:pStyle w:val="ConsPlusNormal"/>
        <w:ind w:firstLine="540"/>
        <w:jc w:val="both"/>
      </w:pPr>
      <w:r>
        <w:t>Статья 5. Обязанности организаций и индивидуальных предпринимателей, применяющих контрольно-кассовую технику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1</w:t>
        </w:r>
      </w:hyperlink>
      <w:r>
        <w:t>. Организации и индивидуальные предприниматели, применяющие контрольно-кассовую технику, обязаны:</w:t>
      </w:r>
    </w:p>
    <w:p w:rsidR="00C20F15" w:rsidRDefault="00C20F15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C20F15" w:rsidRDefault="00C20F15">
      <w:pPr>
        <w:pStyle w:val="ConsPlusNormal"/>
        <w:ind w:firstLine="540"/>
        <w:jc w:val="both"/>
      </w:pPr>
      <w:r>
        <w:t>осуществлять регистрацию контрольно-кассовой техники в налоговых органах;</w:t>
      </w:r>
    </w:p>
    <w:p w:rsidR="00C20F15" w:rsidRDefault="00C20F15">
      <w:pPr>
        <w:pStyle w:val="ConsPlusNormal"/>
        <w:ind w:firstLine="540"/>
        <w:jc w:val="both"/>
      </w:pPr>
    </w:p>
    <w:p w:rsidR="00C20F15" w:rsidRDefault="00C20F15">
      <w:pPr>
        <w:pStyle w:val="ConsPlusNormal"/>
        <w:ind w:firstLine="540"/>
        <w:jc w:val="both"/>
      </w:pPr>
    </w:p>
    <w:p w:rsidR="00C20F15" w:rsidRDefault="00C20F15">
      <w:pPr>
        <w:pStyle w:val="ConsPlusNormal"/>
        <w:ind w:firstLine="540"/>
        <w:jc w:val="both"/>
      </w:pPr>
      <w:r>
        <w:t>применять при осуществлении наличных денежных расчетов и (или) расчетов с использованием платежных карт исправную контрольно-кассовую технику, опломбированную в установленном порядке, зарегистрированную в налоговых органах и обеспечивающую надлежащий учет денежных сре</w:t>
      </w:r>
      <w:proofErr w:type="gramStart"/>
      <w:r>
        <w:t>дств пр</w:t>
      </w:r>
      <w:proofErr w:type="gramEnd"/>
      <w:r>
        <w:t>и проведении расчетов (фиксацию расчетных операций на контрольной ленте и в фискальной памяти);</w:t>
      </w:r>
    </w:p>
    <w:p w:rsidR="00C20F15" w:rsidRDefault="00C20F15">
      <w:pPr>
        <w:pStyle w:val="ConsPlusNormal"/>
        <w:ind w:firstLine="540"/>
        <w:jc w:val="both"/>
      </w:pPr>
      <w:r>
        <w:t xml:space="preserve">выдавать покупателям (клиентам) при осуществлении наличных денежных расчетов и (или) расчетов с использованием платежных карт в момент </w:t>
      </w:r>
      <w:proofErr w:type="gramStart"/>
      <w:r>
        <w:t>оплаты</w:t>
      </w:r>
      <w:proofErr w:type="gramEnd"/>
      <w:r>
        <w:t xml:space="preserve"> отпечатанные контрольно-кассовой техникой кассовые чеки;</w:t>
      </w:r>
    </w:p>
    <w:p w:rsidR="00C20F15" w:rsidRDefault="00C20F15">
      <w:pPr>
        <w:pStyle w:val="ConsPlusNormal"/>
        <w:ind w:firstLine="540"/>
        <w:jc w:val="both"/>
      </w:pPr>
      <w:r>
        <w:t xml:space="preserve">обеспечивать ведение и хранение в установленном </w:t>
      </w:r>
      <w:hyperlink r:id="rId53" w:history="1">
        <w:r>
          <w:rPr>
            <w:color w:val="0000FF"/>
          </w:rPr>
          <w:t>порядке</w:t>
        </w:r>
      </w:hyperlink>
      <w:r>
        <w:t xml:space="preserve"> документации, связанной с приобретением и регистрацией, вводом в эксплуатацию и применением контрольно-кассовой техники, а также обеспечивать должностным лицам налоговых органов, осуществляющих </w:t>
      </w:r>
      <w:hyperlink r:id="rId54" w:history="1">
        <w:r>
          <w:rPr>
            <w:color w:val="0000FF"/>
          </w:rPr>
          <w:t>проверку</w:t>
        </w:r>
      </w:hyperlink>
      <w:r>
        <w:t xml:space="preserve"> в соответствии с пунктом 1 </w:t>
      </w:r>
      <w:hyperlink w:anchor="P134" w:history="1">
        <w:r>
          <w:rPr>
            <w:color w:val="0000FF"/>
          </w:rPr>
          <w:t>статьи 7</w:t>
        </w:r>
      </w:hyperlink>
      <w:r>
        <w:t xml:space="preserve"> настоящего Федерального закона, беспрепятственный доступ к соответствующей контрольно-кассовой технике, предоставлять им указанную документацию;</w:t>
      </w:r>
    </w:p>
    <w:p w:rsidR="00C20F15" w:rsidRDefault="00C20F15">
      <w:pPr>
        <w:pStyle w:val="ConsPlusNormal"/>
        <w:ind w:firstLine="540"/>
        <w:jc w:val="both"/>
      </w:pPr>
      <w:r>
        <w:t xml:space="preserve">производить при первичной регистрации и перерегистрации контрольно-кассовой техники введение в фискальную память контрольно-кассовой техники </w:t>
      </w:r>
      <w:hyperlink r:id="rId55" w:history="1">
        <w:r>
          <w:rPr>
            <w:color w:val="0000FF"/>
          </w:rPr>
          <w:t>информации</w:t>
        </w:r>
      </w:hyperlink>
      <w:r>
        <w:t xml:space="preserve"> и </w:t>
      </w:r>
      <w:hyperlink r:id="rId56" w:history="1">
        <w:r>
          <w:rPr>
            <w:color w:val="0000FF"/>
          </w:rPr>
          <w:t>замену</w:t>
        </w:r>
      </w:hyperlink>
      <w:r>
        <w:t xml:space="preserve"> накопителей фискальной памяти с участием представителей налоговых органов.</w:t>
      </w:r>
    </w:p>
    <w:p w:rsidR="00C20F15" w:rsidRDefault="00C20F15">
      <w:pPr>
        <w:pStyle w:val="ConsPlusNormal"/>
        <w:ind w:firstLine="540"/>
        <w:jc w:val="both"/>
      </w:pPr>
      <w:r>
        <w:t>2. Организации и индивидуальные предприниматели, применяющие платежный терминал и (или) банкомат, помимо требований, установленных пунктом 1 настоящей статьи, обязаны:</w:t>
      </w:r>
    </w:p>
    <w:p w:rsidR="00C20F15" w:rsidRDefault="00C20F15">
      <w:pPr>
        <w:pStyle w:val="ConsPlusNormal"/>
        <w:ind w:firstLine="540"/>
        <w:jc w:val="both"/>
      </w:pPr>
      <w:r>
        <w:t>использовать контрольно-кассовую технику в составе платежного терминала и банкомата, установленную внутри их корпусов, содержащих устройство для приема и (или) выдачи средств наличного платежа;</w:t>
      </w:r>
    </w:p>
    <w:p w:rsidR="00C20F15" w:rsidRDefault="00C20F15">
      <w:pPr>
        <w:pStyle w:val="ConsPlusNormal"/>
        <w:ind w:firstLine="540"/>
        <w:jc w:val="both"/>
      </w:pPr>
      <w:r>
        <w:t xml:space="preserve">осуществлять </w:t>
      </w:r>
      <w:hyperlink r:id="rId57" w:history="1">
        <w:r>
          <w:rPr>
            <w:color w:val="0000FF"/>
          </w:rPr>
          <w:t>регистрацию</w:t>
        </w:r>
      </w:hyperlink>
      <w:r>
        <w:t xml:space="preserve"> применяемой контрольно-кассовой техники в налоговых органах по месту учета налогоплательщика с указанием адреса места ее установки в составе платежного </w:t>
      </w:r>
      <w:r>
        <w:lastRenderedPageBreak/>
        <w:t>терминала и банкомата.</w:t>
      </w:r>
    </w:p>
    <w:p w:rsidR="00C20F15" w:rsidRDefault="00C20F15">
      <w:pPr>
        <w:pStyle w:val="ConsPlusNormal"/>
        <w:jc w:val="both"/>
      </w:pPr>
      <w:r>
        <w:t xml:space="preserve">(п. 2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C20F15" w:rsidRDefault="00C20F15">
      <w:pPr>
        <w:pStyle w:val="ConsPlusNormal"/>
        <w:ind w:firstLine="540"/>
        <w:jc w:val="both"/>
      </w:pPr>
    </w:p>
    <w:p w:rsidR="00C20F15" w:rsidRDefault="00C20F15">
      <w:pPr>
        <w:pStyle w:val="ConsPlusNormal"/>
        <w:ind w:firstLine="540"/>
        <w:jc w:val="both"/>
      </w:pPr>
      <w:r>
        <w:t xml:space="preserve">Статья 6.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применением контрольно-кассовой техники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bookmarkStart w:id="4" w:name="P134"/>
      <w:bookmarkEnd w:id="4"/>
      <w:r>
        <w:t>1. Налоговые органы:</w:t>
      </w:r>
    </w:p>
    <w:p w:rsidR="00C20F15" w:rsidRDefault="00C20F15">
      <w:pPr>
        <w:pStyle w:val="ConsPlusNormal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организациями и индивидуальными предпринимателями требований настоящего Федерального закона;</w:t>
      </w:r>
    </w:p>
    <w:p w:rsidR="00C20F15" w:rsidRDefault="00C20F15">
      <w:pPr>
        <w:pStyle w:val="ConsPlusNormal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полнотой учета выручки в организациях и у индивидуальных предпринимателей;</w:t>
      </w:r>
    </w:p>
    <w:p w:rsidR="00C20F15" w:rsidRDefault="00C20F15">
      <w:pPr>
        <w:pStyle w:val="ConsPlusNormal"/>
        <w:ind w:firstLine="540"/>
        <w:jc w:val="both"/>
      </w:pPr>
      <w:r>
        <w:t xml:space="preserve">проверяют </w:t>
      </w:r>
      <w:hyperlink r:id="rId60" w:history="1">
        <w:r>
          <w:rPr>
            <w:color w:val="0000FF"/>
          </w:rPr>
          <w:t>документы</w:t>
        </w:r>
      </w:hyperlink>
      <w:r>
        <w:t>, связанные с применением организациями и индивидуальными предпринимателями контрольно-кассовой техники, получают необходимые объяснения, справки и сведения по вопросам, возникающим при проведении проверок;</w:t>
      </w:r>
    </w:p>
    <w:p w:rsidR="00C20F15" w:rsidRDefault="00C20F15">
      <w:pPr>
        <w:pStyle w:val="ConsPlusNormal"/>
        <w:ind w:firstLine="540"/>
        <w:jc w:val="both"/>
      </w:pPr>
      <w:r>
        <w:t>проводят проверки выдачи организациями и индивидуальными предпринимателями кассовых чеков;</w:t>
      </w:r>
    </w:p>
    <w:p w:rsidR="00C20F15" w:rsidRDefault="00C20F15">
      <w:pPr>
        <w:pStyle w:val="ConsPlusNormal"/>
        <w:ind w:firstLine="540"/>
        <w:jc w:val="both"/>
      </w:pPr>
      <w:r>
        <w:t>налагают штрафы в случаях и порядке, которые установлены Кодексом Российской Федерации об административных правонарушениях, на организации и индивидуальных предпринимателей, которые нарушают требования настоящего Федерального закона.</w:t>
      </w:r>
    </w:p>
    <w:p w:rsidR="00C20F15" w:rsidRDefault="00C20F15">
      <w:pPr>
        <w:pStyle w:val="ConsPlusNormal"/>
        <w:ind w:firstLine="540"/>
        <w:jc w:val="both"/>
      </w:pPr>
      <w:r>
        <w:t xml:space="preserve">2. Органы внутренних дел </w:t>
      </w:r>
      <w:hyperlink r:id="rId61" w:history="1">
        <w:r>
          <w:rPr>
            <w:color w:val="0000FF"/>
          </w:rPr>
          <w:t>взаимодействуют</w:t>
        </w:r>
      </w:hyperlink>
      <w:r>
        <w:t xml:space="preserve"> в пределах своей компетенции с налоговыми органами при осуществлении последними указанных в настоящей статье контрольных функций.</w:t>
      </w:r>
    </w:p>
    <w:p w:rsidR="00C20F15" w:rsidRDefault="00C20F15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F15" w:rsidRDefault="00C20F1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20F15" w:rsidRDefault="00C20F15">
      <w:pPr>
        <w:pStyle w:val="ConsPlusNormal"/>
        <w:ind w:firstLine="540"/>
        <w:jc w:val="both"/>
      </w:pPr>
      <w:proofErr w:type="gramStart"/>
      <w:r>
        <w:t>До 1 января 2016 года на территории Республики Крым и на территории города федерального значения Севастополя порядок применения контрольно-кассовой техники (регистраторов расчетных операций), а также отношения, возникающие в процессе осуществления контроля за применением контрольно-кассовой техники (регистраторов расчетных операций), регулируются нормативными правовыми актами соответственно Республики Крым и города федерального значения Севастополя (</w:t>
      </w:r>
      <w:hyperlink r:id="rId63" w:history="1">
        <w:r>
          <w:rPr>
            <w:color w:val="0000FF"/>
          </w:rPr>
          <w:t>часть 2 статьи 3</w:t>
        </w:r>
      </w:hyperlink>
      <w:r>
        <w:t xml:space="preserve"> Федерального закона от 05.05.2014 N 111-ФЗ).</w:t>
      </w:r>
      <w:proofErr w:type="gramEnd"/>
    </w:p>
    <w:p w:rsidR="00C20F15" w:rsidRDefault="00C20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F15" w:rsidRDefault="00C20F15">
      <w:pPr>
        <w:pStyle w:val="ConsPlusNormal"/>
        <w:ind w:firstLine="540"/>
        <w:jc w:val="both"/>
      </w:pPr>
      <w:r>
        <w:t>Статья 7.1.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</w:t>
      </w:r>
    </w:p>
    <w:p w:rsidR="00C20F15" w:rsidRDefault="00C20F1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05.05.2014 N 111-ФЗ)</w:t>
      </w:r>
    </w:p>
    <w:p w:rsidR="00C20F15" w:rsidRDefault="00C20F15">
      <w:pPr>
        <w:pStyle w:val="ConsPlusNormal"/>
        <w:jc w:val="both"/>
      </w:pPr>
    </w:p>
    <w:p w:rsidR="00C20F15" w:rsidRDefault="00C20F15">
      <w:pPr>
        <w:pStyle w:val="ConsPlusNormal"/>
        <w:ind w:firstLine="540"/>
        <w:jc w:val="both"/>
      </w:pPr>
      <w:r>
        <w:t>Настоящий Федеральный закон действует на территории Республики Крым и на территории города федерального значения Севастополя с 1 января 2016 года.</w:t>
      </w:r>
    </w:p>
    <w:p w:rsidR="00C20F15" w:rsidRDefault="00C20F15">
      <w:pPr>
        <w:pStyle w:val="ConsPlusNormal"/>
        <w:ind w:firstLine="540"/>
        <w:jc w:val="both"/>
      </w:pPr>
    </w:p>
    <w:p w:rsidR="00C20F15" w:rsidRDefault="00C20F15">
      <w:pPr>
        <w:pStyle w:val="ConsPlusNormal"/>
        <w:ind w:firstLine="540"/>
        <w:jc w:val="both"/>
      </w:pPr>
      <w:r>
        <w:t xml:space="preserve">Статья 8. Признание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принятием настоящего Федерального закона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C20F15" w:rsidRDefault="00C20F15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Закон</w:t>
        </w:r>
      </w:hyperlink>
      <w:r>
        <w:t xml:space="preserve"> Российской Федерации от 18 июня 1993 года N 5215-1 "О применении контрольно-кассовых машин при осуществлении денежных расчетов с населением" (Ведомости Съезда народных депутатов Российской Федерации и Верховного Совета Российской Федерации, 1993, N 27, ст. 1018);</w:t>
      </w:r>
    </w:p>
    <w:p w:rsidR="00C20F15" w:rsidRDefault="00C20F15">
      <w:pPr>
        <w:pStyle w:val="ConsPlusNormal"/>
        <w:ind w:firstLine="540"/>
        <w:jc w:val="both"/>
      </w:pPr>
      <w:r>
        <w:t xml:space="preserve">абзацы </w:t>
      </w:r>
      <w:hyperlink r:id="rId66" w:history="1">
        <w:r>
          <w:rPr>
            <w:color w:val="0000FF"/>
          </w:rPr>
          <w:t>девятнадцатый</w:t>
        </w:r>
      </w:hyperlink>
      <w:r>
        <w:t xml:space="preserve"> - </w:t>
      </w:r>
      <w:hyperlink r:id="rId67" w:history="1">
        <w:r>
          <w:rPr>
            <w:color w:val="0000FF"/>
          </w:rPr>
          <w:t>двадцать второй</w:t>
        </w:r>
      </w:hyperlink>
      <w:r>
        <w:t xml:space="preserve"> статьи 3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2).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 xml:space="preserve">Статья 9. Внесение дополнений в некоторые законодательные акты Российской Федерации в </w:t>
      </w:r>
      <w:r>
        <w:lastRenderedPageBreak/>
        <w:t>связи с принятием настоящего Федерального закона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proofErr w:type="gramStart"/>
      <w:r>
        <w:t xml:space="preserve">Пункт 1 </w:t>
      </w:r>
      <w:hyperlink r:id="rId68" w:history="1">
        <w:r>
          <w:rPr>
            <w:color w:val="0000FF"/>
          </w:rPr>
          <w:t>статьи 7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Российской Федерации и Верховного Совета Российской Федерации, 1992, N 33, ст. 1912; N 34, ст. 1966;</w:t>
      </w:r>
      <w:proofErr w:type="gramEnd"/>
      <w:r>
        <w:t xml:space="preserve"> 1993, N 12, ст. 429; Собрание законодательства Российской Федерации, 1999, N 28, ст. 3484; 2002, N 1, ст. 2) дополнить абзацем следующего содержания:</w:t>
      </w:r>
    </w:p>
    <w:p w:rsidR="00C20F15" w:rsidRDefault="00C20F15">
      <w:pPr>
        <w:pStyle w:val="ConsPlusNormal"/>
        <w:ind w:firstLine="540"/>
        <w:jc w:val="both"/>
      </w:pPr>
      <w:proofErr w:type="gramStart"/>
      <w:r>
        <w:t>"Осуществлять контроль за соблюдением требований к контрольно-кассовой технике, порядка и условий ее регистрации и применения, которые определяются законодательством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карт, за полнотой учета выручки в организациях и у индивидуальных предпринимателей, проверять документы, связанные с применением контрольно-кассовой техники, получать необходимые объяснения, справки и сведения по</w:t>
      </w:r>
      <w:proofErr w:type="gramEnd"/>
      <w:r>
        <w:t xml:space="preserve"> вопросам, возникающим при проведении проверок, проводить проверки выдачи кассовых чеков, налагать штрафы на организации, а также на индивидуальных предпринимателей за нарушение требований законодательства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proofErr w:type="gramStart"/>
      <w:r>
        <w:t>.".</w:t>
      </w:r>
      <w:proofErr w:type="gramEnd"/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>Статья 10. Вступление в силу настоящего Федерального закона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ind w:firstLine="540"/>
        <w:jc w:val="both"/>
      </w:pPr>
      <w:r>
        <w:t>1. Настоящий Федеральный закон вступает в силу по истечении одного месяца со дня его официального опубликования.</w:t>
      </w:r>
    </w:p>
    <w:p w:rsidR="00C20F15" w:rsidRDefault="00C20F15">
      <w:pPr>
        <w:pStyle w:val="ConsPlusNormal"/>
        <w:ind w:firstLine="540"/>
        <w:jc w:val="both"/>
      </w:pPr>
      <w:r>
        <w:t>2. Через шесть месяцев после вступления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допускается.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  <w:jc w:val="right"/>
      </w:pPr>
      <w:r>
        <w:t>Президент</w:t>
      </w:r>
    </w:p>
    <w:p w:rsidR="00C20F15" w:rsidRDefault="00C20F15">
      <w:pPr>
        <w:pStyle w:val="ConsPlusNormal"/>
        <w:jc w:val="right"/>
      </w:pPr>
      <w:r>
        <w:t>Российской Федерации</w:t>
      </w:r>
    </w:p>
    <w:p w:rsidR="00C20F15" w:rsidRDefault="00C20F15">
      <w:pPr>
        <w:pStyle w:val="ConsPlusNormal"/>
        <w:jc w:val="right"/>
      </w:pPr>
      <w:r>
        <w:t>В.ПУТИН</w:t>
      </w:r>
    </w:p>
    <w:p w:rsidR="00C20F15" w:rsidRDefault="00C20F15">
      <w:pPr>
        <w:pStyle w:val="ConsPlusNormal"/>
      </w:pPr>
      <w:r>
        <w:t>Москва, Кремль</w:t>
      </w:r>
    </w:p>
    <w:p w:rsidR="00C20F15" w:rsidRDefault="00C20F15">
      <w:pPr>
        <w:pStyle w:val="ConsPlusNormal"/>
      </w:pPr>
      <w:r>
        <w:t>22 мая 2003 года</w:t>
      </w:r>
    </w:p>
    <w:p w:rsidR="00C20F15" w:rsidRDefault="00C20F15">
      <w:pPr>
        <w:pStyle w:val="ConsPlusNormal"/>
      </w:pPr>
      <w:r>
        <w:t>N 54-ФЗ</w:t>
      </w:r>
    </w:p>
    <w:p w:rsidR="00C20F15" w:rsidRDefault="00C20F15">
      <w:pPr>
        <w:pStyle w:val="ConsPlusNormal"/>
      </w:pPr>
    </w:p>
    <w:p w:rsidR="00C20F15" w:rsidRDefault="00C20F15">
      <w:pPr>
        <w:pStyle w:val="ConsPlusNormal"/>
      </w:pPr>
    </w:p>
    <w:p w:rsidR="00C20F15" w:rsidRDefault="00C20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7C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C20F15"/>
    <w:rsid w:val="003943F4"/>
    <w:rsid w:val="0043431A"/>
    <w:rsid w:val="004365F0"/>
    <w:rsid w:val="005C22FF"/>
    <w:rsid w:val="007A57F7"/>
    <w:rsid w:val="00907A66"/>
    <w:rsid w:val="00952C8A"/>
    <w:rsid w:val="00BA0EE3"/>
    <w:rsid w:val="00BE7FAD"/>
    <w:rsid w:val="00C20F15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99806EA72C1E58145E966B893B55DA21E363A1B04B09AC2E8FA33E39E8F930EA8DE3BA8DCF854Em1aDK" TargetMode="External"/><Relationship Id="rId18" Type="http://schemas.openxmlformats.org/officeDocument/2006/relationships/hyperlink" Target="consultantplus://offline/ref=B999806EA72C1E58145E966B893B55DA21E262A2BD4E09AC2E8FA33E39mEa8K" TargetMode="External"/><Relationship Id="rId26" Type="http://schemas.openxmlformats.org/officeDocument/2006/relationships/hyperlink" Target="consultantplus://offline/ref=B999806EA72C1E58145E966B893B55DA21E363A4BD4E09AC2E8FA33E39E8F930EA8DE3BA8DCF854Am1a7K" TargetMode="External"/><Relationship Id="rId39" Type="http://schemas.openxmlformats.org/officeDocument/2006/relationships/hyperlink" Target="consultantplus://offline/ref=B999806EA72C1E58145E966B893B55DA21E267A7BE4509AC2E8FA33E39E8F930EA8DE3BA8DCF8C47m1a1K" TargetMode="External"/><Relationship Id="rId21" Type="http://schemas.openxmlformats.org/officeDocument/2006/relationships/hyperlink" Target="consultantplus://offline/ref=B999806EA72C1E58145E966B893B55DA21E167A4B94509AC2E8FA33E39E8F930EA8DE3BA8DCF854Fm1a7K" TargetMode="External"/><Relationship Id="rId34" Type="http://schemas.openxmlformats.org/officeDocument/2006/relationships/hyperlink" Target="consultantplus://offline/ref=B999806EA72C1E58145E966B893B55DA21E369A5BD4409AC2E8FA33E39E8F930EA8DE3BA8DCE804Am1a6K" TargetMode="External"/><Relationship Id="rId42" Type="http://schemas.openxmlformats.org/officeDocument/2006/relationships/hyperlink" Target="consultantplus://offline/ref=B999806EA72C1E58145E966B893B55DA21EC63A5BF4B09AC2E8FA33E39mEa8K" TargetMode="External"/><Relationship Id="rId47" Type="http://schemas.openxmlformats.org/officeDocument/2006/relationships/hyperlink" Target="consultantplus://offline/ref=B999806EA72C1E58145E966B893B55DA21E167A4B94509AC2E8FA33E39E8F930EA8DE3BA8DCF854Cm1a5K" TargetMode="External"/><Relationship Id="rId50" Type="http://schemas.openxmlformats.org/officeDocument/2006/relationships/hyperlink" Target="consultantplus://offline/ref=B999806EA72C1E58145E966B893B55DA21E167A4B94509AC2E8FA33E39E8F930EA8DE3BA8DCF854Cm1aCK" TargetMode="External"/><Relationship Id="rId55" Type="http://schemas.openxmlformats.org/officeDocument/2006/relationships/hyperlink" Target="consultantplus://offline/ref=B999806EA72C1E58145E966B893B55DA28E561A7B04654A626D6AF3C3EE7A627EDC4EFBB8DCF84m4aEK" TargetMode="External"/><Relationship Id="rId63" Type="http://schemas.openxmlformats.org/officeDocument/2006/relationships/hyperlink" Target="consultantplus://offline/ref=B999806EA72C1E58145E966B893B55DA21E363A1B04B09AC2E8FA33E39E8F930EA8DE3BA8DCF854Bm1a7K" TargetMode="External"/><Relationship Id="rId68" Type="http://schemas.openxmlformats.org/officeDocument/2006/relationships/hyperlink" Target="consultantplus://offline/ref=B999806EA72C1E58145E966B893B55DA23E166A3B94654A626D6AF3C3EE7A627EDC4EFBB8DCF84m4a8K" TargetMode="External"/><Relationship Id="rId7" Type="http://schemas.openxmlformats.org/officeDocument/2006/relationships/hyperlink" Target="consultantplus://offline/ref=B999806EA72C1E58145E966B893B55DA21E762A4B04809AC2E8FA33E39E8F930EA8DE3BA8DCF854Fm1a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99806EA72C1E58145E966B893B55DA21E066ADBF4B09AC2E8FA33E39E8F930EA8DE3BA8DCF844Em1aDK" TargetMode="External"/><Relationship Id="rId29" Type="http://schemas.openxmlformats.org/officeDocument/2006/relationships/hyperlink" Target="consultantplus://offline/ref=B999806EA72C1E58145E966B893B55DA29E761A5BA4654A626D6AF3C3EE7A627EDC4EFBB8DCF84m4a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8EC64ACBA4654A626D6AF3C3EE7A627EDC4EFBB8DCF85m4a7K" TargetMode="External"/><Relationship Id="rId11" Type="http://schemas.openxmlformats.org/officeDocument/2006/relationships/hyperlink" Target="consultantplus://offline/ref=B999806EA72C1E58145E966B893B55DA21E369A5BD4409AC2E8FA33E39E8F930EA8DE3BA8DCE804Am1a6K" TargetMode="External"/><Relationship Id="rId24" Type="http://schemas.openxmlformats.org/officeDocument/2006/relationships/hyperlink" Target="consultantplus://offline/ref=B999806EA72C1E58145E966B893B55DA21E069A3BC4809AC2E8FA33E39E8F930EA8DE3BA8DCF8548m1aDK" TargetMode="External"/><Relationship Id="rId32" Type="http://schemas.openxmlformats.org/officeDocument/2006/relationships/hyperlink" Target="consultantplus://offline/ref=B999806EA72C1E58145E966B893B55DA21E064A5BC4809AC2E8FA33E39E8F930EA8DE3BA8DCF8646m1aDK" TargetMode="External"/><Relationship Id="rId37" Type="http://schemas.openxmlformats.org/officeDocument/2006/relationships/hyperlink" Target="consultantplus://offline/ref=B999806EA72C1E58145E966B893B55DA21E164A6BB4F09AC2E8FA33E39E8F930EA8DE3BA8DCF854Fm1a3K" TargetMode="External"/><Relationship Id="rId40" Type="http://schemas.openxmlformats.org/officeDocument/2006/relationships/hyperlink" Target="consultantplus://offline/ref=B999806EA72C1E58145E966B893B55DA21E066ADBF4B09AC2E8FA33E39E8F930EA8DE3BA8DCF844Fm1a6K" TargetMode="External"/><Relationship Id="rId45" Type="http://schemas.openxmlformats.org/officeDocument/2006/relationships/hyperlink" Target="consultantplus://offline/ref=B999806EA72C1E58145E966B893B55DA21E267A5BA4A09AC2E8FA33E39E8F930EA8DE3BA8DCF854Em1aDK" TargetMode="External"/><Relationship Id="rId53" Type="http://schemas.openxmlformats.org/officeDocument/2006/relationships/hyperlink" Target="consultantplus://offline/ref=B999806EA72C1E58145E966B893B55DA21EC60A4BB4C09AC2E8FA33E39E8F930EA8DE3BA8DCF8548m1aCK" TargetMode="External"/><Relationship Id="rId58" Type="http://schemas.openxmlformats.org/officeDocument/2006/relationships/hyperlink" Target="consultantplus://offline/ref=B999806EA72C1E58145E966B893B55DA21E167A4B94509AC2E8FA33E39E8F930EA8DE3BA8DCF854Dm1a6K" TargetMode="External"/><Relationship Id="rId66" Type="http://schemas.openxmlformats.org/officeDocument/2006/relationships/hyperlink" Target="consultantplus://offline/ref=B999806EA72C1E58145E966B893B55DA23E167A2BC4654A626D6AF3C3EE7A627EDC4EFBB8DCE83m4aAK" TargetMode="External"/><Relationship Id="rId5" Type="http://schemas.openxmlformats.org/officeDocument/2006/relationships/hyperlink" Target="consultantplus://offline/ref=B999806EA72C1E58145E966B893B55DA21E066ADBF4B09AC2E8FA33E39E8F930EA8DE3BA8DCF844Em1aCK" TargetMode="External"/><Relationship Id="rId15" Type="http://schemas.openxmlformats.org/officeDocument/2006/relationships/hyperlink" Target="consultantplus://offline/ref=B999806EA72C1E58145E966B893B55DA21EC63A5BF4B09AC2E8FA33E39mEa8K" TargetMode="External"/><Relationship Id="rId23" Type="http://schemas.openxmlformats.org/officeDocument/2006/relationships/hyperlink" Target="consultantplus://offline/ref=B999806EA72C1E58145E966B893B55DA21E363A4BD4E09AC2E8FA33E39E8F930EA8DE3BA8DCF854Bm1a5K" TargetMode="External"/><Relationship Id="rId28" Type="http://schemas.openxmlformats.org/officeDocument/2006/relationships/hyperlink" Target="consultantplus://offline/ref=B999806EA72C1E58145E966B893B55DA21EC60A7BC4409AC2E8FA33E39E8F930EA8DE3BA8CmCa7K" TargetMode="External"/><Relationship Id="rId36" Type="http://schemas.openxmlformats.org/officeDocument/2006/relationships/hyperlink" Target="consultantplus://offline/ref=B999806EA72C1E58145E966B893B55DA21E762A4B04809AC2E8FA33E39E8F930EA8DE3BA8DCF854Fm1a0K" TargetMode="External"/><Relationship Id="rId49" Type="http://schemas.openxmlformats.org/officeDocument/2006/relationships/hyperlink" Target="consultantplus://offline/ref=B999806EA72C1E58145E966B893B55DA21E167A4B94509AC2E8FA33E39E8F930EA8DE3BA8DCF854Cm1a7K" TargetMode="External"/><Relationship Id="rId57" Type="http://schemas.openxmlformats.org/officeDocument/2006/relationships/hyperlink" Target="consultantplus://offline/ref=B999806EA72C1E58145E966B893B55DA21EC60A4BB4C09AC2E8FA33E39mEa8K" TargetMode="External"/><Relationship Id="rId61" Type="http://schemas.openxmlformats.org/officeDocument/2006/relationships/hyperlink" Target="consultantplus://offline/ref=B999806EA72C1E58145E966B893B55DA21E564ACBC4D09AC2E8FA33E39E8F930EA8DE3BA8DCF854Cm1a5K" TargetMode="External"/><Relationship Id="rId10" Type="http://schemas.openxmlformats.org/officeDocument/2006/relationships/hyperlink" Target="consultantplus://offline/ref=B999806EA72C1E58145E966B893B55DA21E167A4B94509AC2E8FA33E39E8F930EA8DE3BA8DCF854Em1aDK" TargetMode="External"/><Relationship Id="rId19" Type="http://schemas.openxmlformats.org/officeDocument/2006/relationships/hyperlink" Target="consultantplus://offline/ref=B999806EA72C1E58145E966B893B55DA21E167A4B94509AC2E8FA33E39E8F930EA8DE3BA8DCF854Fm1a4K" TargetMode="External"/><Relationship Id="rId31" Type="http://schemas.openxmlformats.org/officeDocument/2006/relationships/hyperlink" Target="consultantplus://offline/ref=B999806EA72C1E58145E966B893B55DA21EC65A4B14F09AC2E8FA33E39E8F930EA8DE3BC8BC6m8aCK" TargetMode="External"/><Relationship Id="rId44" Type="http://schemas.openxmlformats.org/officeDocument/2006/relationships/hyperlink" Target="consultantplus://offline/ref=B999806EA72C1E58145E966B893B55DA21E167A4B94509AC2E8FA33E39E8F930EA8DE3BA8DCF854Fm1aDK" TargetMode="External"/><Relationship Id="rId52" Type="http://schemas.openxmlformats.org/officeDocument/2006/relationships/hyperlink" Target="consultantplus://offline/ref=B999806EA72C1E58145E966B893B55DA21E167A4B94509AC2E8FA33E39E8F930EA8DE3BA8DCF854Dm1a4K" TargetMode="External"/><Relationship Id="rId60" Type="http://schemas.openxmlformats.org/officeDocument/2006/relationships/hyperlink" Target="consultantplus://offline/ref=B999806EA72C1E58145E966B893B55DA21E764A5B84E09AC2E8FA33E39E8F930EA8DE3BA8DCF844Dm1a3K" TargetMode="External"/><Relationship Id="rId65" Type="http://schemas.openxmlformats.org/officeDocument/2006/relationships/hyperlink" Target="consultantplus://offline/ref=B999806EA72C1E58145E966B893B55DA23E166A5BC4654A626D6AF3Cm3a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99806EA72C1E58145E966B893B55DA21E064A5BC4809AC2E8FA33E39E8F930EA8DE3BA8DCF8646m1aDK" TargetMode="External"/><Relationship Id="rId14" Type="http://schemas.openxmlformats.org/officeDocument/2006/relationships/hyperlink" Target="consultantplus://offline/ref=B999806EA72C1E58145E966B893B55DA21E267A5BA4A09AC2E8FA33E39E8F930EA8DE3BA8DCF854Em1aDK" TargetMode="External"/><Relationship Id="rId22" Type="http://schemas.openxmlformats.org/officeDocument/2006/relationships/hyperlink" Target="consultantplus://offline/ref=B999806EA72C1E58145E966B893B55DA21E167A4B94509AC2E8FA33E39E8F930EA8DE3BA8DCF854Fm1a0K" TargetMode="External"/><Relationship Id="rId27" Type="http://schemas.openxmlformats.org/officeDocument/2006/relationships/hyperlink" Target="consultantplus://offline/ref=B999806EA72C1E58145E966B893B55DA21EC60A7BC4409AC2E8FA33E39E8F930EA8DE3B98DmCaBK" TargetMode="External"/><Relationship Id="rId30" Type="http://schemas.openxmlformats.org/officeDocument/2006/relationships/hyperlink" Target="consultantplus://offline/ref=B999806EA72C1E58145E966B893B55DA21EC65A4B14F09AC2E8FA33E39E8F930EA8DE3BA8BCFm8a2K" TargetMode="External"/><Relationship Id="rId35" Type="http://schemas.openxmlformats.org/officeDocument/2006/relationships/hyperlink" Target="consultantplus://offline/ref=B999806EA72C1E58145E966B893B55DA21E760A1B04A09AC2E8FA33E39E8F930EA8DE3BA8DCF854Em1aDK" TargetMode="External"/><Relationship Id="rId43" Type="http://schemas.openxmlformats.org/officeDocument/2006/relationships/hyperlink" Target="consultantplus://offline/ref=B999806EA72C1E58145E966B893B55DA21E765A0BF4F09AC2E8FA33E39E8F930EA8DE3BA8DCF854Em1aDK" TargetMode="External"/><Relationship Id="rId48" Type="http://schemas.openxmlformats.org/officeDocument/2006/relationships/hyperlink" Target="consultantplus://offline/ref=B999806EA72C1E58145E966B893B55DA21E363A2BB4D09AC2E8FA33E39E8F930EA8DE3BA8DCF8548m1a1K" TargetMode="External"/><Relationship Id="rId56" Type="http://schemas.openxmlformats.org/officeDocument/2006/relationships/hyperlink" Target="consultantplus://offline/ref=B999806EA72C1E58145E966B893B55DA22EC60ADBE4654A626D6AF3C3EE7A627EDC4EFBB8DCF87m4aEK" TargetMode="External"/><Relationship Id="rId64" Type="http://schemas.openxmlformats.org/officeDocument/2006/relationships/hyperlink" Target="consultantplus://offline/ref=B999806EA72C1E58145E966B893B55DA21E363A1B04B09AC2E8FA33E39E8F930EA8DE3BA8DCF854Em1aDK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999806EA72C1E58145E966B893B55DA21E263A3BA4D09AC2E8FA33E39E8F930EA8DE3BA8DCF874Bm1a2K" TargetMode="External"/><Relationship Id="rId51" Type="http://schemas.openxmlformats.org/officeDocument/2006/relationships/hyperlink" Target="consultantplus://offline/ref=B999806EA72C1E58145E966B893B55DA21E066ADBF4B09AC2E8FA33E39E8F930EA8DE3BA8DCF844Cm1a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99806EA72C1E58145E966B893B55DA21E267A7BE4509AC2E8FA33E39E8F930EA8DE3BA8DCF8C47m1a1K" TargetMode="External"/><Relationship Id="rId17" Type="http://schemas.openxmlformats.org/officeDocument/2006/relationships/hyperlink" Target="consultantplus://offline/ref=B999806EA72C1E58145E966B893B55DA21E262A2BD4E09AC2E8FA33E39E8F930EA8DE3BA8DCF854Cm1a4K" TargetMode="External"/><Relationship Id="rId25" Type="http://schemas.openxmlformats.org/officeDocument/2006/relationships/hyperlink" Target="consultantplus://offline/ref=B999806EA72C1E58145E966B893B55DA21E363A4BD4E09AC2E8FA33E39E8F930EA8DE3BA8DCF854Dm1a6K" TargetMode="External"/><Relationship Id="rId33" Type="http://schemas.openxmlformats.org/officeDocument/2006/relationships/hyperlink" Target="consultantplus://offline/ref=B999806EA72C1E58145E966B893B55DA28EC64ACBA4654A626D6AF3C3EE7A627EDC4EFBB8DCF85m4a7K" TargetMode="External"/><Relationship Id="rId38" Type="http://schemas.openxmlformats.org/officeDocument/2006/relationships/hyperlink" Target="consultantplus://offline/ref=B999806EA72C1E58145E966B893B55DA21E762A4B04809AC2E8FA33E39E8F930EA8DE3BA8DCF854Fm1a1K" TargetMode="External"/><Relationship Id="rId46" Type="http://schemas.openxmlformats.org/officeDocument/2006/relationships/hyperlink" Target="consultantplus://offline/ref=B999806EA72C1E58145E966B893B55DA21EC60A4BB4C09AC2E8FA33E39E8F930EA8DE3BA8DCF854Dm1a1K" TargetMode="External"/><Relationship Id="rId59" Type="http://schemas.openxmlformats.org/officeDocument/2006/relationships/hyperlink" Target="consultantplus://offline/ref=B999806EA72C1E58145E966B893B55DA21E167A4B94509AC2E8FA33E39E8F930EA8DE3BA8DCF854Dm1a2K" TargetMode="External"/><Relationship Id="rId67" Type="http://schemas.openxmlformats.org/officeDocument/2006/relationships/hyperlink" Target="consultantplus://offline/ref=B999806EA72C1E58145E966B893B55DA23E167A2BC4654A626D6AF3C3EE7A627EDC4EFBB8DCE83m4a9K" TargetMode="External"/><Relationship Id="rId20" Type="http://schemas.openxmlformats.org/officeDocument/2006/relationships/hyperlink" Target="consultantplus://offline/ref=B999806EA72C1E58145E966B893B55DA21EC63A5BF4B09AC2E8FA33E39mEa8K" TargetMode="External"/><Relationship Id="rId41" Type="http://schemas.openxmlformats.org/officeDocument/2006/relationships/hyperlink" Target="consultantplus://offline/ref=B999806EA72C1E58145E966B893B55DA21E263A3BA4D09AC2E8FA33E39E8F930EA8DE3BA8DCF874Bm1aCK" TargetMode="External"/><Relationship Id="rId54" Type="http://schemas.openxmlformats.org/officeDocument/2006/relationships/hyperlink" Target="consultantplus://offline/ref=B999806EA72C1E58145E966B893B55DA21E764A5B84E09AC2E8FA33E39E8F930EA8DE3BA8DCF844Bm1aCK" TargetMode="External"/><Relationship Id="rId62" Type="http://schemas.openxmlformats.org/officeDocument/2006/relationships/hyperlink" Target="consultantplus://offline/ref=B999806EA72C1E58145E966B893B55DA21E167A4B94509AC2E8FA33E39E8F930EA8DE3BA8DCF854Dm1a3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4447</Words>
  <Characters>25348</Characters>
  <Application>Microsoft Office Word</Application>
  <DocSecurity>0</DocSecurity>
  <Lines>211</Lines>
  <Paragraphs>59</Paragraphs>
  <ScaleCrop>false</ScaleCrop>
  <Company>Microsoft</Company>
  <LinksUpToDate>false</LinksUpToDate>
  <CharactersWithSpaces>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2016-02-20T10:26:00Z</dcterms:created>
  <dcterms:modified xsi:type="dcterms:W3CDTF">2016-02-20T10:27:00Z</dcterms:modified>
</cp:coreProperties>
</file>