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F3" w:rsidRDefault="009750F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750F3" w:rsidRDefault="009750F3">
      <w:pPr>
        <w:pStyle w:val="ConsPlusNormal"/>
        <w:jc w:val="both"/>
      </w:pPr>
    </w:p>
    <w:p w:rsidR="009750F3" w:rsidRDefault="009750F3">
      <w:pPr>
        <w:pStyle w:val="ConsPlusNormal"/>
      </w:pPr>
      <w:r>
        <w:t>Зарегистрировано в Минюсте России 3 апреля 2014 г. N 31809</w:t>
      </w:r>
    </w:p>
    <w:p w:rsidR="009750F3" w:rsidRDefault="009750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50F3" w:rsidRDefault="009750F3">
      <w:pPr>
        <w:pStyle w:val="ConsPlusNormal"/>
        <w:jc w:val="both"/>
      </w:pPr>
    </w:p>
    <w:p w:rsidR="009750F3" w:rsidRDefault="009750F3">
      <w:pPr>
        <w:pStyle w:val="ConsPlusTitle"/>
        <w:jc w:val="center"/>
      </w:pPr>
      <w:r>
        <w:t>МИНИСТЕРСТВО ЗДРАВООХРАНЕНИЯ РОССИЙСКОЙ ФЕДЕРАЦИИ</w:t>
      </w:r>
    </w:p>
    <w:p w:rsidR="009750F3" w:rsidRDefault="009750F3">
      <w:pPr>
        <w:pStyle w:val="ConsPlusTitle"/>
        <w:jc w:val="center"/>
      </w:pPr>
    </w:p>
    <w:p w:rsidR="009750F3" w:rsidRDefault="009750F3">
      <w:pPr>
        <w:pStyle w:val="ConsPlusTitle"/>
        <w:jc w:val="center"/>
      </w:pPr>
      <w:r>
        <w:t>ПРИКАЗ</w:t>
      </w:r>
    </w:p>
    <w:p w:rsidR="009750F3" w:rsidRDefault="009750F3">
      <w:pPr>
        <w:pStyle w:val="ConsPlusTitle"/>
        <w:jc w:val="center"/>
      </w:pPr>
      <w:r>
        <w:t>от 20 января 2014 г. N 30н</w:t>
      </w:r>
    </w:p>
    <w:p w:rsidR="009750F3" w:rsidRDefault="009750F3">
      <w:pPr>
        <w:pStyle w:val="ConsPlusTitle"/>
        <w:jc w:val="center"/>
      </w:pPr>
    </w:p>
    <w:p w:rsidR="009750F3" w:rsidRDefault="009750F3">
      <w:pPr>
        <w:pStyle w:val="ConsPlusTitle"/>
        <w:jc w:val="center"/>
      </w:pPr>
      <w:r>
        <w:t>ОБ УТВЕРЖДЕНИИ ПОРЯДКА</w:t>
      </w:r>
    </w:p>
    <w:p w:rsidR="009750F3" w:rsidRDefault="009750F3">
      <w:pPr>
        <w:pStyle w:val="ConsPlusTitle"/>
        <w:jc w:val="center"/>
      </w:pPr>
      <w:r>
        <w:t>ВКЛЮЧЕНИЯ ЛЕКАРСТВЕННЫХ СРЕДСТВ ДЛЯ МЕДИЦИНСКОГО ПРИМЕНЕНИЯ</w:t>
      </w:r>
    </w:p>
    <w:p w:rsidR="009750F3" w:rsidRDefault="009750F3">
      <w:pPr>
        <w:pStyle w:val="ConsPlusTitle"/>
        <w:jc w:val="center"/>
      </w:pPr>
      <w:r>
        <w:t xml:space="preserve">В ПЕРЕЧЕНЬ ЛЕКАРСТВЕННЫХ СРЕДСТВ ДЛЯ </w:t>
      </w:r>
      <w:proofErr w:type="gramStart"/>
      <w:r>
        <w:t>МЕДИЦИНСКОГО</w:t>
      </w:r>
      <w:proofErr w:type="gramEnd"/>
    </w:p>
    <w:p w:rsidR="009750F3" w:rsidRDefault="009750F3">
      <w:pPr>
        <w:pStyle w:val="ConsPlusTitle"/>
        <w:jc w:val="center"/>
      </w:pPr>
      <w:r>
        <w:t>ПРИМЕНЕНИЯ, ПОДЛЕЖАЩИХ ПРЕДМЕТНО-КОЛИЧЕСТВЕННОМУ УЧЕТУ</w:t>
      </w:r>
    </w:p>
    <w:p w:rsidR="009750F3" w:rsidRDefault="009750F3">
      <w:pPr>
        <w:pStyle w:val="ConsPlusNormal"/>
        <w:jc w:val="both"/>
      </w:pPr>
    </w:p>
    <w:p w:rsidR="009750F3" w:rsidRDefault="009750F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5.2.171(2)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</w:t>
      </w:r>
      <w:proofErr w:type="gramEnd"/>
      <w:r>
        <w:t xml:space="preserve"> </w:t>
      </w:r>
      <w:proofErr w:type="gramStart"/>
      <w:r>
        <w:t>N 45, ст. 5822), приказываю:</w:t>
      </w:r>
      <w:proofErr w:type="gramEnd"/>
    </w:p>
    <w:p w:rsidR="009750F3" w:rsidRDefault="009750F3">
      <w:pPr>
        <w:pStyle w:val="ConsPlusNormal"/>
        <w:ind w:firstLine="540"/>
        <w:jc w:val="both"/>
      </w:pPr>
      <w:r>
        <w:t xml:space="preserve">Утвердить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включения лекарственных сре</w:t>
      </w:r>
      <w:proofErr w:type="gramStart"/>
      <w:r>
        <w:t>дств дл</w:t>
      </w:r>
      <w:proofErr w:type="gramEnd"/>
      <w:r>
        <w:t>я медицинского применения в перечень лекарственных средств для медицинского применения, подлежащих предметно-количественному учету, согласно приложению.</w:t>
      </w:r>
    </w:p>
    <w:p w:rsidR="009750F3" w:rsidRDefault="009750F3">
      <w:pPr>
        <w:pStyle w:val="ConsPlusNormal"/>
        <w:jc w:val="both"/>
      </w:pPr>
    </w:p>
    <w:p w:rsidR="009750F3" w:rsidRDefault="009750F3">
      <w:pPr>
        <w:pStyle w:val="ConsPlusNormal"/>
        <w:jc w:val="right"/>
      </w:pPr>
      <w:r>
        <w:t>Министр</w:t>
      </w:r>
    </w:p>
    <w:p w:rsidR="009750F3" w:rsidRDefault="009750F3">
      <w:pPr>
        <w:pStyle w:val="ConsPlusNormal"/>
        <w:jc w:val="right"/>
      </w:pPr>
      <w:r>
        <w:t>В.И.СКВОРЦОВА</w:t>
      </w:r>
    </w:p>
    <w:p w:rsidR="009750F3" w:rsidRDefault="009750F3">
      <w:pPr>
        <w:pStyle w:val="ConsPlusNormal"/>
        <w:jc w:val="both"/>
      </w:pPr>
    </w:p>
    <w:p w:rsidR="009750F3" w:rsidRDefault="009750F3">
      <w:pPr>
        <w:pStyle w:val="ConsPlusNormal"/>
        <w:jc w:val="both"/>
      </w:pPr>
    </w:p>
    <w:p w:rsidR="009750F3" w:rsidRDefault="009750F3">
      <w:pPr>
        <w:pStyle w:val="ConsPlusNormal"/>
        <w:jc w:val="both"/>
      </w:pPr>
    </w:p>
    <w:p w:rsidR="009750F3" w:rsidRDefault="009750F3">
      <w:pPr>
        <w:pStyle w:val="ConsPlusNormal"/>
        <w:jc w:val="both"/>
      </w:pPr>
    </w:p>
    <w:p w:rsidR="009750F3" w:rsidRDefault="009750F3">
      <w:pPr>
        <w:pStyle w:val="ConsPlusNormal"/>
        <w:jc w:val="both"/>
      </w:pPr>
    </w:p>
    <w:p w:rsidR="009750F3" w:rsidRDefault="009750F3">
      <w:pPr>
        <w:pStyle w:val="ConsPlusNormal"/>
        <w:jc w:val="right"/>
      </w:pPr>
      <w:r>
        <w:t>Приложение</w:t>
      </w:r>
    </w:p>
    <w:p w:rsidR="009750F3" w:rsidRDefault="009750F3">
      <w:pPr>
        <w:pStyle w:val="ConsPlusNormal"/>
        <w:jc w:val="right"/>
      </w:pPr>
      <w:r>
        <w:t>к приказу Министерства здравоохранения</w:t>
      </w:r>
    </w:p>
    <w:p w:rsidR="009750F3" w:rsidRDefault="009750F3">
      <w:pPr>
        <w:pStyle w:val="ConsPlusNormal"/>
        <w:jc w:val="right"/>
      </w:pPr>
      <w:r>
        <w:t>Российской Федерации</w:t>
      </w:r>
    </w:p>
    <w:p w:rsidR="009750F3" w:rsidRDefault="009750F3">
      <w:pPr>
        <w:pStyle w:val="ConsPlusNormal"/>
        <w:jc w:val="right"/>
      </w:pPr>
      <w:r>
        <w:t>от 20 января 2014 г. N 30н</w:t>
      </w:r>
    </w:p>
    <w:p w:rsidR="009750F3" w:rsidRDefault="009750F3">
      <w:pPr>
        <w:pStyle w:val="ConsPlusNormal"/>
        <w:jc w:val="both"/>
      </w:pPr>
    </w:p>
    <w:p w:rsidR="009750F3" w:rsidRDefault="009750F3">
      <w:pPr>
        <w:pStyle w:val="ConsPlusTitle"/>
        <w:jc w:val="center"/>
      </w:pPr>
      <w:bookmarkStart w:id="0" w:name="P29"/>
      <w:bookmarkEnd w:id="0"/>
      <w:r>
        <w:t>ПОРЯДОК</w:t>
      </w:r>
    </w:p>
    <w:p w:rsidR="009750F3" w:rsidRDefault="009750F3">
      <w:pPr>
        <w:pStyle w:val="ConsPlusTitle"/>
        <w:jc w:val="center"/>
      </w:pPr>
      <w:r>
        <w:t>ВКЛЮЧЕНИЯ ЛЕКАРСТВЕННЫХ СРЕДСТВ ДЛЯ МЕДИЦИНСКОГО ПРИМЕНЕНИЯ</w:t>
      </w:r>
    </w:p>
    <w:p w:rsidR="009750F3" w:rsidRDefault="009750F3">
      <w:pPr>
        <w:pStyle w:val="ConsPlusTitle"/>
        <w:jc w:val="center"/>
      </w:pPr>
      <w:r>
        <w:t xml:space="preserve">В ПЕРЕЧЕНЬ ЛЕКАРСТВЕННЫХ СРЕДСТВ ДЛЯ </w:t>
      </w:r>
      <w:proofErr w:type="gramStart"/>
      <w:r>
        <w:t>МЕДИЦИНСКОГО</w:t>
      </w:r>
      <w:proofErr w:type="gramEnd"/>
    </w:p>
    <w:p w:rsidR="009750F3" w:rsidRDefault="009750F3">
      <w:pPr>
        <w:pStyle w:val="ConsPlusTitle"/>
        <w:jc w:val="center"/>
      </w:pPr>
      <w:r>
        <w:t>ПРИМЕНЕНИЯ, ПОДЛЕЖАЩИХ ПРЕДМЕТНО-КОЛИЧЕСТВЕННОМУ УЧЕТУ</w:t>
      </w:r>
    </w:p>
    <w:p w:rsidR="009750F3" w:rsidRDefault="009750F3">
      <w:pPr>
        <w:pStyle w:val="ConsPlusNormal"/>
        <w:jc w:val="both"/>
      </w:pPr>
    </w:p>
    <w:p w:rsidR="009750F3" w:rsidRDefault="009750F3">
      <w:pPr>
        <w:pStyle w:val="ConsPlusNormal"/>
        <w:ind w:firstLine="540"/>
        <w:jc w:val="both"/>
      </w:pPr>
      <w:r>
        <w:t>1. Настоящий Порядок устанавливает правила включения лекарственных сре</w:t>
      </w:r>
      <w:proofErr w:type="gramStart"/>
      <w:r>
        <w:t>дств дл</w:t>
      </w:r>
      <w:proofErr w:type="gramEnd"/>
      <w:r>
        <w:t xml:space="preserve">я медицинского применения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лекарственных средств для медицинского применения, подлежащих предметно-количественному учету &lt;1&gt; (далее соответственно - Порядок, перечень, лекарственные средства).</w:t>
      </w:r>
    </w:p>
    <w:p w:rsidR="009750F3" w:rsidRDefault="009750F3">
      <w:pPr>
        <w:pStyle w:val="ConsPlusNormal"/>
        <w:ind w:firstLine="540"/>
        <w:jc w:val="both"/>
      </w:pPr>
      <w:r>
        <w:t>--------------------------------</w:t>
      </w:r>
    </w:p>
    <w:p w:rsidR="009750F3" w:rsidRDefault="009750F3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7" w:history="1">
        <w:r>
          <w:rPr>
            <w:color w:val="0000FF"/>
          </w:rPr>
          <w:t>Статья 58.1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N 31, ст. 4161; N 42, ст. 5293; N 49, ст. 6409; 2011, N 50, ст. 7351; 2012, N 26, ст. 3446; N 53, ст. 7587;</w:t>
      </w:r>
      <w:proofErr w:type="gramEnd"/>
      <w:r>
        <w:t xml:space="preserve"> </w:t>
      </w:r>
      <w:proofErr w:type="gramStart"/>
      <w:r>
        <w:t>2013, N 27, ст. 3477; N 48, ст. 6165; 2014, N 11, ст. 1098).</w:t>
      </w:r>
      <w:proofErr w:type="gramEnd"/>
    </w:p>
    <w:p w:rsidR="009750F3" w:rsidRDefault="009750F3">
      <w:pPr>
        <w:pStyle w:val="ConsPlusNormal"/>
        <w:jc w:val="both"/>
      </w:pPr>
    </w:p>
    <w:p w:rsidR="009750F3" w:rsidRDefault="009750F3">
      <w:pPr>
        <w:pStyle w:val="ConsPlusNormal"/>
        <w:ind w:firstLine="540"/>
        <w:jc w:val="both"/>
      </w:pPr>
      <w:r>
        <w:t xml:space="preserve">Лекарственные средства включаются в перечень по международному непатентованному наименованию, </w:t>
      </w:r>
      <w:proofErr w:type="spellStart"/>
      <w:r>
        <w:t>группировочному</w:t>
      </w:r>
      <w:proofErr w:type="spellEnd"/>
      <w:r>
        <w:t xml:space="preserve">, химическому или торговому наименованию с указанием лекарственной формы и при необходимости с указанием состава и количества содержащихся в </w:t>
      </w:r>
      <w:r>
        <w:lastRenderedPageBreak/>
        <w:t>них фармакологически активных ингредиентов.</w:t>
      </w:r>
    </w:p>
    <w:p w:rsidR="009750F3" w:rsidRDefault="009750F3">
      <w:pPr>
        <w:pStyle w:val="ConsPlusNormal"/>
        <w:ind w:firstLine="540"/>
        <w:jc w:val="both"/>
      </w:pPr>
      <w:bookmarkStart w:id="1" w:name="P39"/>
      <w:bookmarkEnd w:id="1"/>
      <w:r>
        <w:t>2. Включению в перечень подлежат лекарственные средства:</w:t>
      </w:r>
    </w:p>
    <w:p w:rsidR="009750F3" w:rsidRDefault="009750F3">
      <w:pPr>
        <w:pStyle w:val="ConsPlusNormal"/>
        <w:ind w:firstLine="540"/>
        <w:jc w:val="both"/>
      </w:pPr>
      <w:r>
        <w:t xml:space="preserve">1) включенные в </w:t>
      </w:r>
      <w:hyperlink r:id="rId8" w:history="1">
        <w:r>
          <w:rPr>
            <w:color w:val="0000FF"/>
          </w:rPr>
          <w:t>списки II</w:t>
        </w:r>
      </w:hyperlink>
      <w:r>
        <w:t xml:space="preserve">, </w:t>
      </w:r>
      <w:hyperlink r:id="rId9" w:history="1">
        <w:r>
          <w:rPr>
            <w:color w:val="0000FF"/>
          </w:rPr>
          <w:t>III</w:t>
        </w:r>
      </w:hyperlink>
      <w:r>
        <w:t xml:space="preserve">, </w:t>
      </w:r>
      <w:hyperlink r:id="rId10" w:history="1">
        <w:r>
          <w:rPr>
            <w:color w:val="0000FF"/>
          </w:rPr>
          <w:t>IV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Федерации, утвержденного постановлением Правительства Российской Федерации от 30 июня 1998 г. N 681 &lt;1&gt;;</w:t>
      </w:r>
    </w:p>
    <w:p w:rsidR="009750F3" w:rsidRDefault="009750F3">
      <w:pPr>
        <w:pStyle w:val="ConsPlusNormal"/>
        <w:ind w:firstLine="540"/>
        <w:jc w:val="both"/>
      </w:pPr>
      <w:r>
        <w:t>--------------------------------</w:t>
      </w:r>
    </w:p>
    <w:p w:rsidR="009750F3" w:rsidRDefault="009750F3">
      <w:pPr>
        <w:pStyle w:val="ConsPlusNormal"/>
        <w:ind w:firstLine="540"/>
        <w:jc w:val="both"/>
      </w:pPr>
      <w:proofErr w:type="gramStart"/>
      <w:r>
        <w:t>&lt;1&gt; 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</w:t>
      </w:r>
      <w:proofErr w:type="gramEnd"/>
      <w:r>
        <w:t xml:space="preserve"> </w:t>
      </w:r>
      <w:proofErr w:type="gramStart"/>
      <w:r>
        <w:t>N 28, ст. 3703; N 31, ст. 4271; N 45, ст. 5864; N 50, ст. 6696, 6720; 2011, N 10, ст. 1390; N 12, ст. 1635; N 29, ст. 4466, 4473; N 42, ст. 5921; N 51, ст. 7534; 2012, N 10, ст. 1232; N 11, ст. 1295; N 19, ст. 2400;</w:t>
      </w:r>
      <w:proofErr w:type="gramEnd"/>
      <w:r>
        <w:t xml:space="preserve"> N 22, ст. 2864; N 37, ст. 5002; N 48, ст. 6686; N 49, ст. 6861; 2013, N 9, ст. 953; N 29, ст. 3962; N 37, ст. 4706; N 46, ст. 5943; N 51, ст. 6869.</w:t>
      </w:r>
    </w:p>
    <w:p w:rsidR="009750F3" w:rsidRDefault="009750F3">
      <w:pPr>
        <w:pStyle w:val="ConsPlusNormal"/>
        <w:jc w:val="both"/>
      </w:pPr>
    </w:p>
    <w:p w:rsidR="009750F3" w:rsidRDefault="009750F3">
      <w:pPr>
        <w:pStyle w:val="ConsPlusNormal"/>
        <w:ind w:firstLine="540"/>
        <w:jc w:val="both"/>
      </w:pPr>
      <w:r>
        <w:t xml:space="preserve">2) включенные в списки сильнодействующих и ядовитых веществ, утвержденные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2007 г. N 964 &lt;1&gt;;</w:t>
      </w:r>
    </w:p>
    <w:p w:rsidR="009750F3" w:rsidRDefault="009750F3">
      <w:pPr>
        <w:pStyle w:val="ConsPlusNormal"/>
        <w:ind w:firstLine="540"/>
        <w:jc w:val="both"/>
      </w:pPr>
      <w:r>
        <w:t>--------------------------------</w:t>
      </w:r>
    </w:p>
    <w:p w:rsidR="009750F3" w:rsidRDefault="009750F3">
      <w:pPr>
        <w:pStyle w:val="ConsPlusNormal"/>
        <w:ind w:firstLine="540"/>
        <w:jc w:val="both"/>
      </w:pPr>
      <w:r>
        <w:t>&lt;1&gt; Собрание законодательства Российской Федерации, 2008, N 2, ст. 89; 2010, N 28, ст. 3703; 2012, N 10, ст. 1232; N 41, ст. 5625; 2013, N 9, ст. 953; N 45, ст. 5831.</w:t>
      </w:r>
    </w:p>
    <w:p w:rsidR="009750F3" w:rsidRDefault="009750F3">
      <w:pPr>
        <w:pStyle w:val="ConsPlusNormal"/>
        <w:jc w:val="both"/>
      </w:pPr>
    </w:p>
    <w:p w:rsidR="009750F3" w:rsidRDefault="009750F3">
      <w:pPr>
        <w:pStyle w:val="ConsPlusNormal"/>
        <w:ind w:firstLine="540"/>
        <w:jc w:val="both"/>
      </w:pPr>
      <w:proofErr w:type="gramStart"/>
      <w:r>
        <w:t xml:space="preserve">3) отнесенные к комбинированным лекарственным препаратам, указанным в </w:t>
      </w:r>
      <w:hyperlink r:id="rId12" w:history="1">
        <w:r>
          <w:rPr>
            <w:color w:val="0000FF"/>
          </w:rPr>
          <w:t>пункте 5</w:t>
        </w:r>
      </w:hyperlink>
      <w:r>
        <w:t xml:space="preserve">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другие фармакологические активные вещества, утвержденного приказом Министерства здравоохранения и социального развития Российской Федерации от 17 мая 2012 г. N 562н &lt;1&gt;, с изменениями, внесенными приказом Министерства здравоохранения Российской Федерации от</w:t>
      </w:r>
      <w:proofErr w:type="gramEnd"/>
      <w:r>
        <w:t xml:space="preserve"> 10 июня 2013 г. N 369н "О внесении изменений в некоторые приказы Министерства здравоохранения и социального развития Российской Федерации" &lt;2&gt;.</w:t>
      </w:r>
    </w:p>
    <w:p w:rsidR="009750F3" w:rsidRDefault="009750F3">
      <w:pPr>
        <w:pStyle w:val="ConsPlusNormal"/>
        <w:ind w:firstLine="540"/>
        <w:jc w:val="both"/>
      </w:pPr>
      <w:r>
        <w:t>--------------------------------</w:t>
      </w:r>
    </w:p>
    <w:p w:rsidR="009750F3" w:rsidRDefault="009750F3">
      <w:pPr>
        <w:pStyle w:val="ConsPlusNormal"/>
        <w:ind w:firstLine="540"/>
        <w:jc w:val="both"/>
      </w:pPr>
      <w:r>
        <w:t>&lt;1&gt; Зарегистрирован Министерством юстиции Российской Федерации 1 июня 2012 г., регистрационный N 24438.</w:t>
      </w:r>
    </w:p>
    <w:p w:rsidR="009750F3" w:rsidRDefault="009750F3">
      <w:pPr>
        <w:pStyle w:val="ConsPlusNormal"/>
        <w:ind w:firstLine="540"/>
        <w:jc w:val="both"/>
      </w:pPr>
      <w:r>
        <w:t>&lt;2&gt; Зарегистрирован Министерством юстиции Российской Федерации 15 июля 2013 г., регистрационный N 29064.</w:t>
      </w:r>
    </w:p>
    <w:p w:rsidR="009750F3" w:rsidRDefault="009750F3">
      <w:pPr>
        <w:pStyle w:val="ConsPlusNormal"/>
        <w:jc w:val="both"/>
      </w:pPr>
    </w:p>
    <w:p w:rsidR="009750F3" w:rsidRDefault="009750F3">
      <w:pPr>
        <w:pStyle w:val="ConsPlusNormal"/>
        <w:ind w:firstLine="540"/>
        <w:jc w:val="both"/>
      </w:pPr>
      <w:r>
        <w:t xml:space="preserve">3. Включение в перечень лекарственных средств, не указанных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настоящего Порядка, осуществляется в соответствии с решением межведомственной комиссии, создаваемой в Министерстве здравоохранения Российской Федерации (далее соответственно - иные лекарственные средства, комиссия, Министерство).</w:t>
      </w:r>
    </w:p>
    <w:p w:rsidR="009750F3" w:rsidRDefault="009750F3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Предложения о включении иных лекарственных средств в перечень представляются (направляются) федеральными органами государственной власти, органами государственной власти субъектов Российской Федерации, органами местного самоуправления муниципальных образований, Государственным </w:t>
      </w:r>
      <w:proofErr w:type="spellStart"/>
      <w:r>
        <w:t>антинаркотическим</w:t>
      </w:r>
      <w:proofErr w:type="spellEnd"/>
      <w:r>
        <w:t xml:space="preserve"> комитетом, </w:t>
      </w:r>
      <w:proofErr w:type="spellStart"/>
      <w:r>
        <w:t>антинаркотическими</w:t>
      </w:r>
      <w:proofErr w:type="spellEnd"/>
      <w:r>
        <w:t xml:space="preserve"> комиссиями в субъектах Российской Федерации, общественными объединениями и организациями, субъектами обращения лекарственных средств (далее - заявитель) в Министерство в письменной форме или в форме электронного документа.</w:t>
      </w:r>
      <w:proofErr w:type="gramEnd"/>
    </w:p>
    <w:p w:rsidR="009750F3" w:rsidRDefault="009750F3">
      <w:pPr>
        <w:pStyle w:val="ConsPlusNormal"/>
        <w:ind w:firstLine="540"/>
        <w:jc w:val="both"/>
      </w:pPr>
      <w:bookmarkStart w:id="2" w:name="P55"/>
      <w:bookmarkEnd w:id="2"/>
      <w:r>
        <w:t>5. Предложения о включении иных лекарственных сре</w:t>
      </w:r>
      <w:proofErr w:type="gramStart"/>
      <w:r>
        <w:t>дств в п</w:t>
      </w:r>
      <w:proofErr w:type="gramEnd"/>
      <w:r>
        <w:t>еречень должны содержать следующую информацию:</w:t>
      </w:r>
    </w:p>
    <w:p w:rsidR="009750F3" w:rsidRDefault="009750F3">
      <w:pPr>
        <w:pStyle w:val="ConsPlusNormal"/>
        <w:ind w:firstLine="540"/>
        <w:jc w:val="both"/>
      </w:pPr>
      <w:r>
        <w:t xml:space="preserve">1) наименование лекарственного средства (торговое, международное непатентованное, </w:t>
      </w:r>
      <w:proofErr w:type="spellStart"/>
      <w:r>
        <w:t>группировочное</w:t>
      </w:r>
      <w:proofErr w:type="spellEnd"/>
      <w:r>
        <w:t>, химическое) с указанием лекарственной формы;</w:t>
      </w:r>
    </w:p>
    <w:p w:rsidR="009750F3" w:rsidRDefault="009750F3">
      <w:pPr>
        <w:pStyle w:val="ConsPlusNormal"/>
        <w:ind w:firstLine="540"/>
        <w:jc w:val="both"/>
      </w:pPr>
      <w:r>
        <w:t>2) фармакологическое действие лекарственного средства, его способность вызывать привыкание, психическую и (или) физическую зависимость;</w:t>
      </w:r>
    </w:p>
    <w:p w:rsidR="009750F3" w:rsidRDefault="009750F3">
      <w:pPr>
        <w:pStyle w:val="ConsPlusNormal"/>
        <w:ind w:firstLine="540"/>
        <w:jc w:val="both"/>
      </w:pPr>
      <w:r>
        <w:t>3) зафиксированные случаи немедицинского применения лекарственного средства (количество выявленных случаев, категории лиц, использующих лекарственные средства в немедицинских целях, способы и последствия применения лекарственного средства);</w:t>
      </w:r>
    </w:p>
    <w:p w:rsidR="009750F3" w:rsidRDefault="009750F3">
      <w:pPr>
        <w:pStyle w:val="ConsPlusNormal"/>
        <w:ind w:firstLine="540"/>
        <w:jc w:val="both"/>
      </w:pPr>
      <w:r>
        <w:t xml:space="preserve">4) зафиксированные случаи нарушений организациями оптовой торговли лекарственными </w:t>
      </w:r>
      <w:r>
        <w:lastRenderedPageBreak/>
        <w:t>средствами, аптечными организациями и индивидуальными предпринимателями, осуществляющими фармацевтическую деятельность, установленных правил продажи лекарственного средства.</w:t>
      </w:r>
    </w:p>
    <w:p w:rsidR="009750F3" w:rsidRDefault="009750F3">
      <w:pPr>
        <w:pStyle w:val="ConsPlusNormal"/>
        <w:ind w:firstLine="540"/>
        <w:jc w:val="both"/>
      </w:pPr>
      <w:r>
        <w:t>6. Предложение о включении иного лекарственного средства в перечень может содержать дополнительно иную информацию, которая, по мнению заявителя, также обосновывает необходимость включения соответствующего лекарственного средства в перечень.</w:t>
      </w:r>
    </w:p>
    <w:p w:rsidR="009750F3" w:rsidRDefault="009750F3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Поступившие в Министерство в установленном порядке предложения о включении иных лекарственных средств в перечень в срок, не превышающий 20 рабочих дней с момента поступления в Министерство, предварительно рассматриваются Департаментом лекарственного обеспечения и регулирования обращения медицинских изделий Министерства (далее - Департамент) на предмет представления в них необходимого объема информации, предусмотренной </w:t>
      </w:r>
      <w:hyperlink w:anchor="P55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  <w:proofErr w:type="gramEnd"/>
    </w:p>
    <w:p w:rsidR="009750F3" w:rsidRDefault="009750F3">
      <w:pPr>
        <w:pStyle w:val="ConsPlusNormal"/>
        <w:ind w:firstLine="540"/>
        <w:jc w:val="both"/>
      </w:pPr>
      <w:r>
        <w:t xml:space="preserve">В случае принятия решения о </w:t>
      </w:r>
      <w:proofErr w:type="gramStart"/>
      <w:r>
        <w:t>достаточности</w:t>
      </w:r>
      <w:proofErr w:type="gramEnd"/>
      <w:r>
        <w:t xml:space="preserve"> представленной в предложении о включении иного лекарственного средства в перечень информации такое предложение направляется на рассмотрение комиссии.</w:t>
      </w:r>
    </w:p>
    <w:p w:rsidR="009750F3" w:rsidRDefault="009750F3">
      <w:pPr>
        <w:pStyle w:val="ConsPlusNormal"/>
        <w:ind w:firstLine="540"/>
        <w:jc w:val="both"/>
      </w:pPr>
      <w:r>
        <w:t>Департамент уведомляет заявителя о результатах рассмотрения поступившего от него предложения о включении иного лекарственного средства в перечень. В случае принятия решения об отказе в передаче документов на рассмотрение комиссии заявитель уведомляется о причинах отказа.</w:t>
      </w:r>
    </w:p>
    <w:p w:rsidR="009750F3" w:rsidRDefault="009750F3">
      <w:pPr>
        <w:pStyle w:val="ConsPlusNormal"/>
        <w:ind w:firstLine="540"/>
        <w:jc w:val="both"/>
      </w:pPr>
      <w:r>
        <w:t>8. Критериями включения иных лекарственных сре</w:t>
      </w:r>
      <w:proofErr w:type="gramStart"/>
      <w:r>
        <w:t>дств в п</w:t>
      </w:r>
      <w:proofErr w:type="gramEnd"/>
      <w:r>
        <w:t>еречень являются:</w:t>
      </w:r>
    </w:p>
    <w:p w:rsidR="009750F3" w:rsidRDefault="009750F3">
      <w:pPr>
        <w:pStyle w:val="ConsPlusNormal"/>
        <w:ind w:firstLine="540"/>
        <w:jc w:val="both"/>
      </w:pPr>
      <w:bookmarkStart w:id="3" w:name="P65"/>
      <w:bookmarkEnd w:id="3"/>
      <w:r>
        <w:t xml:space="preserve">1) данные о </w:t>
      </w:r>
      <w:proofErr w:type="spellStart"/>
      <w:r>
        <w:t>психоактивном</w:t>
      </w:r>
      <w:proofErr w:type="spellEnd"/>
      <w:r>
        <w:t xml:space="preserve"> воздействии на организм человека и (или) формировании симптомов зависимости (психической и (или) физической) при злоупотреблении ими;</w:t>
      </w:r>
    </w:p>
    <w:p w:rsidR="009750F3" w:rsidRDefault="009750F3">
      <w:pPr>
        <w:pStyle w:val="ConsPlusNormal"/>
        <w:ind w:firstLine="540"/>
        <w:jc w:val="both"/>
      </w:pPr>
      <w:bookmarkStart w:id="4" w:name="P66"/>
      <w:bookmarkEnd w:id="4"/>
      <w:r>
        <w:t>2) данные о немедицинском применении в более чем 30% субъектах Российской Федерации, степень общественной опасности и угрозы причинения вреда здоровью;</w:t>
      </w:r>
    </w:p>
    <w:p w:rsidR="009750F3" w:rsidRDefault="009750F3">
      <w:pPr>
        <w:pStyle w:val="ConsPlusNormal"/>
        <w:ind w:firstLine="540"/>
        <w:jc w:val="both"/>
      </w:pPr>
      <w:bookmarkStart w:id="5" w:name="P67"/>
      <w:bookmarkEnd w:id="5"/>
      <w:r>
        <w:t xml:space="preserve">3) </w:t>
      </w:r>
      <w:proofErr w:type="spellStart"/>
      <w:r>
        <w:t>востребованность</w:t>
      </w:r>
      <w:proofErr w:type="spellEnd"/>
      <w:r>
        <w:t xml:space="preserve"> (социальная значимость) лекарственного средства при стационарном или амбулаторном лечении пациентов.</w:t>
      </w:r>
    </w:p>
    <w:p w:rsidR="009750F3" w:rsidRDefault="009750F3">
      <w:pPr>
        <w:pStyle w:val="ConsPlusNormal"/>
        <w:ind w:firstLine="540"/>
        <w:jc w:val="both"/>
      </w:pPr>
      <w:r>
        <w:t xml:space="preserve">9. Решение о включении иного лекарственного средства в перечень принимается комиссией при установлении соответствия данного лекарственного средства совокупности критериев, определенных </w:t>
      </w:r>
      <w:hyperlink w:anchor="P65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66" w:history="1">
        <w:r>
          <w:rPr>
            <w:color w:val="0000FF"/>
          </w:rPr>
          <w:t>2</w:t>
        </w:r>
      </w:hyperlink>
      <w:r>
        <w:t xml:space="preserve">, </w:t>
      </w:r>
      <w:hyperlink w:anchor="P67" w:history="1">
        <w:r>
          <w:rPr>
            <w:color w:val="0000FF"/>
          </w:rPr>
          <w:t>3 пункта 8</w:t>
        </w:r>
      </w:hyperlink>
      <w:r>
        <w:t xml:space="preserve"> настоящего Порядка.</w:t>
      </w:r>
    </w:p>
    <w:p w:rsidR="009750F3" w:rsidRDefault="009750F3">
      <w:pPr>
        <w:pStyle w:val="ConsPlusNormal"/>
        <w:ind w:firstLine="540"/>
        <w:jc w:val="both"/>
      </w:pPr>
      <w:r>
        <w:t>10. Решение комиссии о включении иного лекарственного средства в перечень направляется в Департамент для проведения дальнейшей работы по включению данного лекарственного средства в перечень.</w:t>
      </w:r>
    </w:p>
    <w:p w:rsidR="009750F3" w:rsidRDefault="009750F3">
      <w:pPr>
        <w:pStyle w:val="ConsPlusNormal"/>
        <w:jc w:val="both"/>
      </w:pPr>
    </w:p>
    <w:p w:rsidR="009750F3" w:rsidRDefault="009750F3">
      <w:pPr>
        <w:pStyle w:val="ConsPlusNormal"/>
        <w:jc w:val="both"/>
      </w:pPr>
    </w:p>
    <w:p w:rsidR="009750F3" w:rsidRDefault="009750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BD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9750F3"/>
    <w:rsid w:val="00240E0B"/>
    <w:rsid w:val="0028738E"/>
    <w:rsid w:val="002C5E40"/>
    <w:rsid w:val="003943F4"/>
    <w:rsid w:val="0043431A"/>
    <w:rsid w:val="004365F0"/>
    <w:rsid w:val="005C22FF"/>
    <w:rsid w:val="007A57F7"/>
    <w:rsid w:val="008B69FC"/>
    <w:rsid w:val="00907A66"/>
    <w:rsid w:val="00952C8A"/>
    <w:rsid w:val="009750F3"/>
    <w:rsid w:val="00A916B6"/>
    <w:rsid w:val="00AC48B3"/>
    <w:rsid w:val="00BA0EE3"/>
    <w:rsid w:val="00BE7FAD"/>
    <w:rsid w:val="00C26F80"/>
    <w:rsid w:val="00C27C23"/>
    <w:rsid w:val="00CD6F37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50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50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13092B8657034C3F1468ABF11ED6EF4E2AFE6B436D9CB2A0F8A4DC701DED28F81CBD64B655ECDHFC8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713092B8657034C3F1468ABF11ED6EF4E2A9E5B736D9CB2A0F8A4DC701DED28F81CBD64BH6CDM" TargetMode="External"/><Relationship Id="rId12" Type="http://schemas.openxmlformats.org/officeDocument/2006/relationships/hyperlink" Target="consultantplus://offline/ref=21713092B8657034C3F1468ABF11ED6EF4E2AEEABB35D9CB2A0F8A4DC701DED28F81CBD64B655FC8HFC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713092B8657034C3F1468ABF11ED6EF4E2AEEABB31D9CB2A0F8A4DC701DED28F81CBD64B655FCBHFC4M" TargetMode="External"/><Relationship Id="rId11" Type="http://schemas.openxmlformats.org/officeDocument/2006/relationships/hyperlink" Target="consultantplus://offline/ref=21713092B8657034C3F1468ABF11ED6EF4EFACE3BB3DD9CB2A0F8A4DC7H0C1M" TargetMode="External"/><Relationship Id="rId5" Type="http://schemas.openxmlformats.org/officeDocument/2006/relationships/hyperlink" Target="consultantplus://offline/ref=21713092B8657034C3F1468ABF11ED6EF4E3A9EBB33DD9CB2A0F8A4DC701DED28F81CBHDC5M" TargetMode="External"/><Relationship Id="rId10" Type="http://schemas.openxmlformats.org/officeDocument/2006/relationships/hyperlink" Target="consultantplus://offline/ref=21713092B8657034C3F1468ABF11ED6EF4E2AFE6B436D9CB2A0F8A4DC701DED28F81CBHDC6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1713092B8657034C3F1468ABF11ED6EF4E2AFE6B436D9CB2A0F8A4DC701DED28F81CBD64B655CCBHFC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1398</Words>
  <Characters>7973</Characters>
  <Application>Microsoft Office Word</Application>
  <DocSecurity>0</DocSecurity>
  <Lines>66</Lines>
  <Paragraphs>18</Paragraphs>
  <ScaleCrop>false</ScaleCrop>
  <Company>Microsoft</Company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2016-02-20T12:02:00Z</dcterms:created>
  <dcterms:modified xsi:type="dcterms:W3CDTF">2016-02-20T12:02:00Z</dcterms:modified>
</cp:coreProperties>
</file>